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2"/>
        <w:gridCol w:w="6480"/>
        <w:gridCol w:w="1728"/>
      </w:tblGrid>
      <w:tr w:rsidR="00450961" w:rsidRPr="00F9689A" w:rsidTr="0009469B">
        <w:trPr>
          <w:trHeight w:val="2411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61" w:rsidRPr="00F9689A" w:rsidRDefault="00450961" w:rsidP="003B20D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9689A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781050" cy="933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7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61" w:rsidRPr="00F9689A" w:rsidRDefault="00450961" w:rsidP="003B20D7">
            <w:pPr>
              <w:spacing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450961" w:rsidRPr="00F9689A" w:rsidRDefault="00450961" w:rsidP="003B20D7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F9689A">
              <w:rPr>
                <w:b/>
                <w:bCs/>
                <w:sz w:val="36"/>
                <w:szCs w:val="36"/>
              </w:rPr>
              <w:t>REPUBLIKA E KOSOVËS</w:t>
            </w:r>
          </w:p>
          <w:p w:rsidR="00450961" w:rsidRPr="00F9689A" w:rsidRDefault="00450961" w:rsidP="003B20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 w:rsidRPr="00F9689A">
              <w:rPr>
                <w:sz w:val="28"/>
                <w:szCs w:val="28"/>
              </w:rPr>
              <w:t xml:space="preserve">Republika </w:t>
            </w:r>
            <w:proofErr w:type="spellStart"/>
            <w:r w:rsidRPr="00F9689A">
              <w:rPr>
                <w:sz w:val="28"/>
                <w:szCs w:val="28"/>
              </w:rPr>
              <w:t>Kosovo</w:t>
            </w:r>
            <w:proofErr w:type="spellEnd"/>
            <w:r w:rsidRPr="00F9689A">
              <w:rPr>
                <w:sz w:val="28"/>
                <w:szCs w:val="28"/>
              </w:rPr>
              <w:t xml:space="preserve"> - </w:t>
            </w:r>
            <w:proofErr w:type="spellStart"/>
            <w:r w:rsidRPr="00F9689A">
              <w:rPr>
                <w:sz w:val="28"/>
                <w:szCs w:val="28"/>
              </w:rPr>
              <w:t>Republic</w:t>
            </w:r>
            <w:proofErr w:type="spellEnd"/>
            <w:r w:rsidRPr="00F9689A">
              <w:rPr>
                <w:sz w:val="28"/>
                <w:szCs w:val="28"/>
              </w:rPr>
              <w:t xml:space="preserve"> </w:t>
            </w:r>
            <w:proofErr w:type="spellStart"/>
            <w:r w:rsidRPr="00F9689A">
              <w:rPr>
                <w:sz w:val="28"/>
                <w:szCs w:val="28"/>
              </w:rPr>
              <w:t>of</w:t>
            </w:r>
            <w:proofErr w:type="spellEnd"/>
            <w:r w:rsidRPr="00F9689A">
              <w:rPr>
                <w:sz w:val="28"/>
                <w:szCs w:val="28"/>
              </w:rPr>
              <w:t xml:space="preserve"> Kosova</w:t>
            </w:r>
          </w:p>
          <w:p w:rsidR="00450961" w:rsidRPr="00F9689A" w:rsidRDefault="00450961" w:rsidP="003B20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F9689A">
              <w:rPr>
                <w:sz w:val="28"/>
                <w:szCs w:val="28"/>
              </w:rPr>
              <w:t>Q</w:t>
            </w:r>
            <w:r w:rsidRPr="00F9689A">
              <w:rPr>
                <w:i/>
                <w:iCs/>
                <w:sz w:val="28"/>
                <w:szCs w:val="28"/>
              </w:rPr>
              <w:t xml:space="preserve">everia - </w:t>
            </w:r>
            <w:proofErr w:type="spellStart"/>
            <w:r w:rsidRPr="00F9689A">
              <w:rPr>
                <w:i/>
                <w:iCs/>
                <w:sz w:val="28"/>
                <w:szCs w:val="28"/>
              </w:rPr>
              <w:t>Vlada</w:t>
            </w:r>
            <w:proofErr w:type="spellEnd"/>
            <w:r w:rsidRPr="00F9689A">
              <w:rPr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F9689A">
              <w:rPr>
                <w:i/>
                <w:iCs/>
                <w:sz w:val="28"/>
                <w:szCs w:val="28"/>
              </w:rPr>
              <w:t>Guvernment</w:t>
            </w:r>
            <w:proofErr w:type="spellEnd"/>
          </w:p>
          <w:p w:rsidR="00450961" w:rsidRPr="00F9689A" w:rsidRDefault="00450961" w:rsidP="003B20D7">
            <w:pPr>
              <w:spacing w:line="240" w:lineRule="auto"/>
              <w:rPr>
                <w:b/>
                <w:sz w:val="32"/>
                <w:szCs w:val="32"/>
              </w:rPr>
            </w:pPr>
            <w:r w:rsidRPr="00F9689A">
              <w:rPr>
                <w:b/>
                <w:sz w:val="32"/>
                <w:szCs w:val="32"/>
              </w:rPr>
              <w:t xml:space="preserve">                 KUVENDI KOMUNAL </w:t>
            </w:r>
          </w:p>
          <w:p w:rsidR="00450961" w:rsidRPr="00F9689A" w:rsidRDefault="00450961" w:rsidP="003B20D7">
            <w:pPr>
              <w:spacing w:line="240" w:lineRule="auto"/>
              <w:rPr>
                <w:b/>
                <w:sz w:val="32"/>
                <w:szCs w:val="32"/>
              </w:rPr>
            </w:pPr>
            <w:r w:rsidRPr="00F9689A">
              <w:rPr>
                <w:b/>
                <w:sz w:val="32"/>
                <w:szCs w:val="32"/>
              </w:rPr>
              <w:t xml:space="preserve">                         MALISHEVË</w:t>
            </w:r>
            <w:r w:rsidRPr="00F9689A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61" w:rsidRPr="00F9689A" w:rsidRDefault="00B752B9" w:rsidP="003B20D7">
            <w:pPr>
              <w:spacing w:line="240" w:lineRule="auto"/>
              <w:rPr>
                <w:sz w:val="28"/>
                <w:szCs w:val="28"/>
              </w:rPr>
            </w:pPr>
            <w:r w:rsidRPr="00B752B9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9.05pt;margin-top:20.55pt;width:59.6pt;height:70.15pt;z-index:251668480;mso-position-horizontal-relative:text;mso-position-vertical-relative:text">
                  <v:imagedata r:id="rId9" o:title=""/>
                  <w10:wrap type="square" side="right"/>
                </v:shape>
                <o:OLEObject Type="Embed" ProgID="MSPhotoEd.3" ShapeID="_x0000_s1026" DrawAspect="Content" ObjectID="_1711282250" r:id="rId10"/>
              </w:pict>
            </w:r>
          </w:p>
        </w:tc>
      </w:tr>
    </w:tbl>
    <w:p w:rsidR="00C04E89" w:rsidRPr="00F9689A" w:rsidRDefault="00C04E89" w:rsidP="003B20D7">
      <w:pPr>
        <w:spacing w:line="240" w:lineRule="auto"/>
        <w:ind w:left="0" w:right="0"/>
      </w:pPr>
    </w:p>
    <w:p w:rsidR="009F7967" w:rsidRPr="00F9689A" w:rsidRDefault="009F7967" w:rsidP="003B20D7">
      <w:pPr>
        <w:spacing w:line="240" w:lineRule="auto"/>
        <w:ind w:left="0" w:right="0"/>
      </w:pPr>
      <w:r w:rsidRPr="00F9689A">
        <w:t xml:space="preserve">          </w:t>
      </w:r>
      <w:r w:rsidR="00951251" w:rsidRPr="00F9689A">
        <w:t xml:space="preserve">                                </w:t>
      </w:r>
      <w:r w:rsidRPr="00F9689A">
        <w:t xml:space="preserve">                                                                        </w:t>
      </w:r>
      <w:r w:rsidR="0010198C" w:rsidRPr="00F9689A">
        <w:t xml:space="preserve">                      </w:t>
      </w:r>
    </w:p>
    <w:p w:rsidR="00951251" w:rsidRPr="00F9689A" w:rsidRDefault="0095125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70286A" w:rsidRPr="00F9689A" w:rsidRDefault="0070286A" w:rsidP="003B20D7">
      <w:pPr>
        <w:spacing w:line="240" w:lineRule="auto"/>
        <w:ind w:left="0" w:right="0"/>
        <w:jc w:val="left"/>
        <w:rPr>
          <w:szCs w:val="26"/>
        </w:rPr>
      </w:pPr>
    </w:p>
    <w:p w:rsidR="0070286A" w:rsidRPr="00F9689A" w:rsidRDefault="0070286A" w:rsidP="003B20D7">
      <w:pPr>
        <w:spacing w:line="240" w:lineRule="auto"/>
        <w:ind w:left="0" w:right="0"/>
        <w:jc w:val="left"/>
        <w:rPr>
          <w:szCs w:val="26"/>
        </w:rPr>
      </w:pPr>
    </w:p>
    <w:p w:rsidR="0070286A" w:rsidRPr="00F9689A" w:rsidRDefault="0070286A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86476C" w:rsidP="003B20D7">
      <w:pPr>
        <w:spacing w:line="240" w:lineRule="auto"/>
        <w:ind w:left="0" w:right="0"/>
        <w:jc w:val="left"/>
        <w:rPr>
          <w:b/>
          <w:sz w:val="28"/>
          <w:szCs w:val="28"/>
        </w:rPr>
      </w:pPr>
      <w:r w:rsidRPr="00F9689A">
        <w:rPr>
          <w:b/>
          <w:sz w:val="28"/>
          <w:szCs w:val="28"/>
        </w:rPr>
        <w:t xml:space="preserve"> </w:t>
      </w:r>
      <w:r w:rsidR="00450961" w:rsidRPr="00F9689A">
        <w:rPr>
          <w:b/>
          <w:sz w:val="28"/>
          <w:szCs w:val="28"/>
        </w:rPr>
        <w:t>DRAFT</w:t>
      </w:r>
      <w:r w:rsidR="001E5414" w:rsidRPr="00F9689A">
        <w:rPr>
          <w:b/>
          <w:sz w:val="28"/>
          <w:szCs w:val="28"/>
        </w:rPr>
        <w:t>-</w:t>
      </w:r>
      <w:r w:rsidR="00450961" w:rsidRPr="00F9689A">
        <w:rPr>
          <w:b/>
          <w:sz w:val="28"/>
          <w:szCs w:val="28"/>
        </w:rPr>
        <w:t>RREGULLORE PËR SUBVENCIONEVE</w:t>
      </w:r>
      <w:r w:rsidR="001E5414" w:rsidRPr="00F9689A">
        <w:rPr>
          <w:b/>
          <w:sz w:val="28"/>
          <w:szCs w:val="28"/>
        </w:rPr>
        <w:t xml:space="preserve"> DHE TRANSFERE</w:t>
      </w: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450961" w:rsidRPr="00F9689A" w:rsidRDefault="00450961" w:rsidP="003B20D7">
      <w:pPr>
        <w:spacing w:line="240" w:lineRule="auto"/>
        <w:ind w:left="0" w:right="0"/>
        <w:jc w:val="left"/>
        <w:rPr>
          <w:szCs w:val="26"/>
        </w:rPr>
      </w:pPr>
    </w:p>
    <w:p w:rsidR="00816104" w:rsidRPr="00F9689A" w:rsidRDefault="00816104" w:rsidP="003B20D7">
      <w:pPr>
        <w:spacing w:line="240" w:lineRule="auto"/>
        <w:ind w:left="0" w:right="0"/>
        <w:jc w:val="left"/>
        <w:rPr>
          <w:szCs w:val="26"/>
        </w:rPr>
      </w:pPr>
    </w:p>
    <w:p w:rsidR="00816104" w:rsidRPr="00F9689A" w:rsidRDefault="00816104" w:rsidP="003B20D7">
      <w:pPr>
        <w:spacing w:line="240" w:lineRule="auto"/>
        <w:ind w:left="0" w:right="0"/>
        <w:jc w:val="left"/>
        <w:rPr>
          <w:szCs w:val="26"/>
        </w:rPr>
      </w:pPr>
    </w:p>
    <w:p w:rsidR="00816104" w:rsidRPr="00F9689A" w:rsidRDefault="00816104" w:rsidP="003B20D7">
      <w:pPr>
        <w:spacing w:line="240" w:lineRule="auto"/>
        <w:ind w:left="0" w:right="0"/>
        <w:jc w:val="left"/>
        <w:rPr>
          <w:szCs w:val="26"/>
        </w:rPr>
      </w:pPr>
    </w:p>
    <w:p w:rsidR="00816104" w:rsidRPr="00F9689A" w:rsidRDefault="00816104" w:rsidP="003B20D7">
      <w:pPr>
        <w:spacing w:line="240" w:lineRule="auto"/>
        <w:ind w:left="0" w:right="0"/>
        <w:jc w:val="left"/>
        <w:rPr>
          <w:szCs w:val="26"/>
        </w:rPr>
      </w:pPr>
    </w:p>
    <w:p w:rsidR="001E5414" w:rsidRPr="00F9689A" w:rsidRDefault="001E5414" w:rsidP="003B20D7">
      <w:pPr>
        <w:spacing w:line="240" w:lineRule="auto"/>
        <w:ind w:left="0" w:right="0"/>
        <w:jc w:val="left"/>
        <w:rPr>
          <w:szCs w:val="26"/>
        </w:rPr>
      </w:pPr>
    </w:p>
    <w:p w:rsidR="001E5414" w:rsidRPr="00F9689A" w:rsidRDefault="001E5414" w:rsidP="003B20D7">
      <w:pPr>
        <w:spacing w:line="240" w:lineRule="auto"/>
        <w:ind w:left="0" w:right="0"/>
        <w:jc w:val="left"/>
        <w:rPr>
          <w:szCs w:val="26"/>
        </w:rPr>
      </w:pPr>
    </w:p>
    <w:p w:rsidR="001E5414" w:rsidRPr="00F9689A" w:rsidRDefault="001E5414" w:rsidP="003B20D7">
      <w:pPr>
        <w:spacing w:line="240" w:lineRule="auto"/>
        <w:ind w:left="0" w:right="0"/>
        <w:jc w:val="left"/>
        <w:rPr>
          <w:szCs w:val="26"/>
        </w:rPr>
      </w:pPr>
    </w:p>
    <w:p w:rsidR="001E5414" w:rsidRPr="00F9689A" w:rsidRDefault="001E5414" w:rsidP="003B20D7">
      <w:pPr>
        <w:spacing w:line="240" w:lineRule="auto"/>
        <w:ind w:left="0" w:right="0"/>
        <w:jc w:val="left"/>
        <w:rPr>
          <w:szCs w:val="26"/>
        </w:rPr>
      </w:pPr>
    </w:p>
    <w:p w:rsidR="00816104" w:rsidRPr="00F9689A" w:rsidRDefault="00816104" w:rsidP="003B20D7">
      <w:pPr>
        <w:spacing w:line="240" w:lineRule="auto"/>
        <w:ind w:left="0" w:right="0"/>
        <w:jc w:val="left"/>
        <w:rPr>
          <w:szCs w:val="26"/>
        </w:rPr>
      </w:pPr>
    </w:p>
    <w:p w:rsidR="00F837C1" w:rsidRPr="00F9689A" w:rsidRDefault="00816104" w:rsidP="001E5414">
      <w:pPr>
        <w:spacing w:line="240" w:lineRule="auto"/>
        <w:ind w:left="0" w:right="0"/>
        <w:jc w:val="center"/>
        <w:rPr>
          <w:b/>
          <w:szCs w:val="26"/>
        </w:rPr>
      </w:pPr>
      <w:r w:rsidRPr="00F9689A">
        <w:rPr>
          <w:b/>
          <w:szCs w:val="26"/>
        </w:rPr>
        <w:t>Malishevë, shkurt 2022</w:t>
      </w:r>
    </w:p>
    <w:p w:rsidR="001E5414" w:rsidRPr="00F9689A" w:rsidRDefault="001E5414" w:rsidP="001E5414">
      <w:pPr>
        <w:spacing w:line="240" w:lineRule="auto"/>
        <w:ind w:left="0" w:right="0"/>
        <w:jc w:val="center"/>
        <w:rPr>
          <w:b/>
          <w:szCs w:val="26"/>
        </w:rPr>
      </w:pPr>
    </w:p>
    <w:p w:rsidR="00AD57EF" w:rsidRPr="00F9689A" w:rsidRDefault="000705F7" w:rsidP="003B20D7">
      <w:pPr>
        <w:spacing w:line="240" w:lineRule="auto"/>
        <w:ind w:left="0" w:right="0"/>
        <w:jc w:val="left"/>
        <w:rPr>
          <w:sz w:val="24"/>
          <w:szCs w:val="24"/>
        </w:rPr>
      </w:pPr>
      <w:r w:rsidRPr="00F9689A">
        <w:rPr>
          <w:sz w:val="24"/>
          <w:szCs w:val="24"/>
        </w:rPr>
        <w:lastRenderedPageBreak/>
        <w:t xml:space="preserve"> Në baz</w:t>
      </w:r>
      <w:r w:rsidR="00450961" w:rsidRPr="00F9689A">
        <w:rPr>
          <w:sz w:val="24"/>
          <w:szCs w:val="24"/>
        </w:rPr>
        <w:t>ë</w:t>
      </w:r>
      <w:r w:rsidRPr="00F9689A">
        <w:rPr>
          <w:sz w:val="24"/>
          <w:szCs w:val="24"/>
        </w:rPr>
        <w:t xml:space="preserve"> të </w:t>
      </w:r>
      <w:r w:rsidR="002809C0" w:rsidRPr="00F9689A">
        <w:rPr>
          <w:sz w:val="24"/>
          <w:szCs w:val="24"/>
        </w:rPr>
        <w:t xml:space="preserve">nenin 12, paragrafi </w:t>
      </w:r>
      <w:r w:rsidRPr="00F9689A">
        <w:rPr>
          <w:sz w:val="24"/>
          <w:szCs w:val="24"/>
        </w:rPr>
        <w:t xml:space="preserve">1dhe </w:t>
      </w:r>
      <w:r w:rsidR="002809C0" w:rsidRPr="00F9689A">
        <w:rPr>
          <w:sz w:val="24"/>
          <w:szCs w:val="24"/>
        </w:rPr>
        <w:t>2, pika c të Ligjit Nr. 03/L-040 për Vetëqeverisjen lokale nenit 17, paragrafi 1 dhe 2 i Ligjit Nr. 03/L-048 për menaxhimin e financave publike d</w:t>
      </w:r>
      <w:r w:rsidR="000D462B" w:rsidRPr="00F9689A">
        <w:rPr>
          <w:sz w:val="24"/>
          <w:szCs w:val="24"/>
        </w:rPr>
        <w:t>h</w:t>
      </w:r>
      <w:r w:rsidR="002809C0" w:rsidRPr="00F9689A">
        <w:rPr>
          <w:sz w:val="24"/>
          <w:szCs w:val="24"/>
        </w:rPr>
        <w:t xml:space="preserve">e përgjegjësitë në zbatim të nenit 36, paragrafi 3, të Rregullës Financiare Nr.01/2013MF — Shpenzimi i parave publike </w:t>
      </w:r>
      <w:r w:rsidRPr="00F9689A">
        <w:rPr>
          <w:sz w:val="24"/>
          <w:szCs w:val="24"/>
        </w:rPr>
        <w:t xml:space="preserve">dhe në bazë te udhëzimit administrative nr 01/2018 për ndarjen e mjeteve financiare nga kategoria ekonomike e subvencioneve dhe </w:t>
      </w:r>
      <w:proofErr w:type="spellStart"/>
      <w:r w:rsidRPr="00F9689A">
        <w:rPr>
          <w:sz w:val="24"/>
          <w:szCs w:val="24"/>
        </w:rPr>
        <w:t>transfereve</w:t>
      </w:r>
      <w:proofErr w:type="spellEnd"/>
      <w:r w:rsidRPr="00F9689A">
        <w:rPr>
          <w:sz w:val="24"/>
          <w:szCs w:val="24"/>
        </w:rPr>
        <w:t xml:space="preserve"> drejtoria për buxhet e financa propozoj draft </w:t>
      </w:r>
      <w:r w:rsidR="007205BC" w:rsidRPr="00F9689A">
        <w:rPr>
          <w:sz w:val="24"/>
          <w:szCs w:val="24"/>
        </w:rPr>
        <w:t>rregulloren</w:t>
      </w:r>
      <w:r w:rsidRPr="00F9689A">
        <w:rPr>
          <w:sz w:val="24"/>
          <w:szCs w:val="24"/>
        </w:rPr>
        <w:t xml:space="preserve"> </w:t>
      </w:r>
      <w:r w:rsidR="007205BC" w:rsidRPr="00F9689A">
        <w:rPr>
          <w:sz w:val="24"/>
          <w:szCs w:val="24"/>
        </w:rPr>
        <w:t>për</w:t>
      </w:r>
      <w:r w:rsidRPr="00F9689A">
        <w:rPr>
          <w:sz w:val="24"/>
          <w:szCs w:val="24"/>
        </w:rPr>
        <w:t xml:space="preserve"> ndarjen e subvencioneve dhe </w:t>
      </w:r>
      <w:proofErr w:type="spellStart"/>
      <w:r w:rsidRPr="00F9689A">
        <w:rPr>
          <w:sz w:val="24"/>
          <w:szCs w:val="24"/>
        </w:rPr>
        <w:t>transfereve</w:t>
      </w:r>
      <w:proofErr w:type="spellEnd"/>
      <w:r w:rsidRPr="00F9689A">
        <w:rPr>
          <w:sz w:val="24"/>
          <w:szCs w:val="24"/>
        </w:rPr>
        <w:t>.</w:t>
      </w:r>
    </w:p>
    <w:p w:rsidR="000D462B" w:rsidRPr="00F9689A" w:rsidRDefault="000D462B" w:rsidP="003B20D7">
      <w:pPr>
        <w:spacing w:after="323" w:line="240" w:lineRule="auto"/>
        <w:ind w:left="0" w:right="0"/>
        <w:rPr>
          <w:sz w:val="24"/>
          <w:szCs w:val="24"/>
        </w:rPr>
      </w:pPr>
    </w:p>
    <w:p w:rsidR="001E5414" w:rsidRPr="00F9689A" w:rsidRDefault="001E5414" w:rsidP="003B20D7">
      <w:pPr>
        <w:spacing w:after="3" w:line="240" w:lineRule="auto"/>
        <w:ind w:left="0" w:right="0" w:hanging="10"/>
        <w:jc w:val="center"/>
        <w:rPr>
          <w:b/>
          <w:noProof/>
          <w:sz w:val="28"/>
          <w:szCs w:val="28"/>
        </w:rPr>
      </w:pPr>
      <w:r w:rsidRPr="00F9689A">
        <w:rPr>
          <w:b/>
          <w:noProof/>
          <w:sz w:val="28"/>
          <w:szCs w:val="28"/>
        </w:rPr>
        <w:t>DRAFT-RREGULLORE PËR SUBVENCIONEVE DHE TRANSFERE</w:t>
      </w:r>
    </w:p>
    <w:p w:rsidR="001E5414" w:rsidRPr="00F9689A" w:rsidRDefault="001E5414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</w:p>
    <w:p w:rsidR="00AD57EF" w:rsidRPr="00F9689A" w:rsidRDefault="001E5414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N</w:t>
      </w:r>
      <w:r w:rsidR="002809C0" w:rsidRPr="00F9689A">
        <w:rPr>
          <w:b/>
          <w:noProof/>
          <w:sz w:val="24"/>
          <w:szCs w:val="24"/>
        </w:rPr>
        <w:t>eni 1</w:t>
      </w:r>
    </w:p>
    <w:p w:rsidR="0070286A" w:rsidRPr="00F9689A" w:rsidRDefault="002809C0" w:rsidP="003B20D7">
      <w:pPr>
        <w:spacing w:after="167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Qëllimi dhe Fushëveprimi</w:t>
      </w:r>
    </w:p>
    <w:p w:rsidR="00AD57EF" w:rsidRPr="00F9689A" w:rsidRDefault="002809C0" w:rsidP="00E90361">
      <w:pPr>
        <w:pStyle w:val="ListParagraph"/>
        <w:numPr>
          <w:ilvl w:val="0"/>
          <w:numId w:val="1"/>
        </w:numPr>
        <w:spacing w:after="167" w:line="240" w:lineRule="auto"/>
        <w:ind w:right="0"/>
        <w:jc w:val="left"/>
        <w:rPr>
          <w:b/>
          <w:noProof/>
          <w:sz w:val="24"/>
          <w:szCs w:val="24"/>
        </w:rPr>
      </w:pPr>
      <w:r w:rsidRPr="00F9689A">
        <w:rPr>
          <w:noProof/>
          <w:sz w:val="24"/>
          <w:szCs w:val="24"/>
        </w:rPr>
        <w:t xml:space="preserve">Me këtë </w:t>
      </w:r>
      <w:r w:rsidR="000705F7" w:rsidRPr="00F9689A">
        <w:rPr>
          <w:noProof/>
          <w:sz w:val="24"/>
          <w:szCs w:val="24"/>
        </w:rPr>
        <w:t xml:space="preserve">draft </w:t>
      </w:r>
      <w:r w:rsidRPr="00F9689A">
        <w:rPr>
          <w:noProof/>
          <w:sz w:val="24"/>
          <w:szCs w:val="24"/>
        </w:rPr>
        <w:t xml:space="preserve">rregullore përcaktohen kushtet, kriteret dhe procedurat të cilat i </w:t>
      </w:r>
      <w:r w:rsidRPr="00F9689A">
        <w:rPr>
          <w:noProof/>
          <w:lang w:val="en-US"/>
        </w:rPr>
        <w:drawing>
          <wp:inline distT="0" distB="0" distL="0" distR="0">
            <wp:extent cx="3048" cy="3048"/>
            <wp:effectExtent l="0" t="0" r="0" b="0"/>
            <wp:docPr id="1596" name="Picture 1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" name="Picture 15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689A">
        <w:rPr>
          <w:noProof/>
          <w:sz w:val="24"/>
          <w:szCs w:val="24"/>
        </w:rPr>
        <w:t xml:space="preserve">mundësojnë Komunës të ndajë mjete financiare pa kthim nga kategoria e subvencioneve për fushat e cekura në këtë </w:t>
      </w:r>
      <w:r w:rsidR="000705F7" w:rsidRPr="00F9689A">
        <w:rPr>
          <w:noProof/>
          <w:sz w:val="24"/>
          <w:szCs w:val="24"/>
        </w:rPr>
        <w:t xml:space="preserve">draft </w:t>
      </w:r>
      <w:r w:rsidRPr="00F9689A">
        <w:rPr>
          <w:noProof/>
          <w:sz w:val="24"/>
          <w:szCs w:val="24"/>
        </w:rPr>
        <w:t>rregullore për personat fizik dhe juridik.</w:t>
      </w:r>
    </w:p>
    <w:p w:rsidR="00AD57EF" w:rsidRPr="00F9689A" w:rsidRDefault="002809C0" w:rsidP="00E90361">
      <w:pPr>
        <w:pStyle w:val="ListParagraph"/>
        <w:numPr>
          <w:ilvl w:val="0"/>
          <w:numId w:val="1"/>
        </w:numPr>
        <w:spacing w:after="311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lang w:val="en-US"/>
        </w:rPr>
        <w:drawing>
          <wp:anchor distT="0" distB="0" distL="114300" distR="114300" simplePos="0" relativeHeight="251635712" behindDoc="0" locked="0" layoutInCell="1" allowOverlap="0">
            <wp:simplePos x="0" y="0"/>
            <wp:positionH relativeFrom="page">
              <wp:posOffset>6679065</wp:posOffset>
            </wp:positionH>
            <wp:positionV relativeFrom="page">
              <wp:posOffset>7132998</wp:posOffset>
            </wp:positionV>
            <wp:extent cx="3049" cy="3048"/>
            <wp:effectExtent l="0" t="0" r="0" b="0"/>
            <wp:wrapSquare wrapText="bothSides"/>
            <wp:docPr id="1597" name="Picture 1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" name="Picture 15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689A">
        <w:rPr>
          <w:noProof/>
          <w:lang w:val="en-US"/>
        </w:rPr>
        <w:drawing>
          <wp:anchor distT="0" distB="0" distL="114300" distR="114300" simplePos="0" relativeHeight="251650048" behindDoc="0" locked="0" layoutInCell="1" allowOverlap="0">
            <wp:simplePos x="0" y="0"/>
            <wp:positionH relativeFrom="page">
              <wp:posOffset>6682113</wp:posOffset>
            </wp:positionH>
            <wp:positionV relativeFrom="page">
              <wp:posOffset>8626659</wp:posOffset>
            </wp:positionV>
            <wp:extent cx="3049" cy="3049"/>
            <wp:effectExtent l="0" t="0" r="0" b="0"/>
            <wp:wrapSquare wrapText="bothSides"/>
            <wp:docPr id="1600" name="Picture 1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" name="Picture 160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689A">
        <w:rPr>
          <w:noProof/>
          <w:sz w:val="24"/>
          <w:szCs w:val="24"/>
        </w:rPr>
        <w:t xml:space="preserve">Dispozitat e kësaj </w:t>
      </w:r>
      <w:r w:rsidR="000705F7" w:rsidRPr="00F9689A">
        <w:rPr>
          <w:noProof/>
          <w:sz w:val="24"/>
          <w:szCs w:val="24"/>
        </w:rPr>
        <w:t xml:space="preserve">draft </w:t>
      </w:r>
      <w:r w:rsidRPr="00F9689A">
        <w:rPr>
          <w:noProof/>
          <w:sz w:val="24"/>
          <w:szCs w:val="24"/>
        </w:rPr>
        <w:t>rregulloreje zbatohen nga organet dhe trupat komunale gjatë ndarjes së subvencioneve për përfituesit.</w:t>
      </w:r>
    </w:p>
    <w:p w:rsidR="00AD57EF" w:rsidRPr="00F9689A" w:rsidRDefault="002809C0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Neni 2</w:t>
      </w:r>
    </w:p>
    <w:p w:rsidR="00AD57EF" w:rsidRPr="00F9689A" w:rsidRDefault="002809C0" w:rsidP="003B20D7">
      <w:pPr>
        <w:spacing w:after="189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Përkufizimet</w:t>
      </w:r>
    </w:p>
    <w:p w:rsidR="00AD57EF" w:rsidRPr="00F9689A" w:rsidRDefault="002809C0" w:rsidP="00E90361">
      <w:pPr>
        <w:numPr>
          <w:ilvl w:val="0"/>
          <w:numId w:val="2"/>
        </w:numPr>
        <w:spacing w:after="279" w:line="240" w:lineRule="auto"/>
        <w:ind w:right="0"/>
        <w:rPr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 xml:space="preserve">Shprehjet e përdorura në këtë </w:t>
      </w:r>
      <w:r w:rsidR="000705F7" w:rsidRPr="00F9689A">
        <w:rPr>
          <w:b/>
          <w:noProof/>
          <w:sz w:val="24"/>
          <w:szCs w:val="24"/>
        </w:rPr>
        <w:t>dra</w:t>
      </w:r>
      <w:r w:rsidR="001E5414" w:rsidRPr="00F9689A">
        <w:rPr>
          <w:b/>
          <w:noProof/>
          <w:sz w:val="24"/>
          <w:szCs w:val="24"/>
        </w:rPr>
        <w:t>f</w:t>
      </w:r>
      <w:r w:rsidR="000705F7" w:rsidRPr="00F9689A">
        <w:rPr>
          <w:b/>
          <w:noProof/>
          <w:sz w:val="24"/>
          <w:szCs w:val="24"/>
        </w:rPr>
        <w:t xml:space="preserve">t </w:t>
      </w:r>
      <w:r w:rsidRPr="00F9689A">
        <w:rPr>
          <w:b/>
          <w:noProof/>
          <w:sz w:val="24"/>
          <w:szCs w:val="24"/>
        </w:rPr>
        <w:t>rregullore kanë këtë kuptim</w:t>
      </w:r>
      <w:r w:rsidRPr="00F9689A">
        <w:rPr>
          <w:noProof/>
          <w:sz w:val="24"/>
          <w:szCs w:val="24"/>
        </w:rPr>
        <w:t>:</w:t>
      </w:r>
    </w:p>
    <w:p w:rsidR="00AD57EF" w:rsidRPr="00F9689A" w:rsidRDefault="002809C0" w:rsidP="00E90361">
      <w:pPr>
        <w:numPr>
          <w:ilvl w:val="1"/>
          <w:numId w:val="2"/>
        </w:numPr>
        <w:spacing w:after="333" w:line="240" w:lineRule="auto"/>
        <w:ind w:right="0"/>
        <w:rPr>
          <w:noProof/>
          <w:sz w:val="24"/>
          <w:szCs w:val="24"/>
        </w:rPr>
      </w:pPr>
      <w:r w:rsidRPr="00F9689A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265212</wp:posOffset>
            </wp:positionH>
            <wp:positionV relativeFrom="paragraph">
              <wp:posOffset>602649</wp:posOffset>
            </wp:positionV>
            <wp:extent cx="3048" cy="3048"/>
            <wp:effectExtent l="0" t="0" r="0" b="0"/>
            <wp:wrapSquare wrapText="bothSides"/>
            <wp:docPr id="1598" name="Picture 1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" name="Picture 15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689A">
        <w:rPr>
          <w:b/>
          <w:noProof/>
          <w:sz w:val="24"/>
          <w:szCs w:val="24"/>
        </w:rPr>
        <w:t>Subvencionet</w:t>
      </w:r>
      <w:r w:rsidRPr="00F9689A">
        <w:rPr>
          <w:noProof/>
          <w:sz w:val="24"/>
          <w:szCs w:val="24"/>
        </w:rPr>
        <w:t xml:space="preserve"> - në kuptim të kësaj rregulloreje përfshijnë transferet e njëanshme, të pakthyeshme të mjeteve buxhetore të institucionit, në </w:t>
      </w:r>
      <w:r w:rsidR="00174FC5" w:rsidRPr="00F9689A">
        <w:rPr>
          <w:noProof/>
          <w:sz w:val="24"/>
          <w:szCs w:val="24"/>
        </w:rPr>
        <w:t>l</w:t>
      </w:r>
      <w:r w:rsidR="00C8205D" w:rsidRPr="00F9689A">
        <w:rPr>
          <w:noProof/>
          <w:sz w:val="24"/>
          <w:szCs w:val="24"/>
        </w:rPr>
        <w:t>logarinë</w:t>
      </w:r>
      <w:r w:rsidRPr="00F9689A">
        <w:rPr>
          <w:noProof/>
          <w:sz w:val="24"/>
          <w:szCs w:val="24"/>
        </w:rPr>
        <w:t xml:space="preserve"> rrjedhëse të përfituesve, të ardhurat e të cilëve nuk mbulojnë shpenzimet e caktuara përkatëse për arritjen e një qëlli</w:t>
      </w:r>
      <w:r w:rsidR="00174FC5" w:rsidRPr="00F9689A">
        <w:rPr>
          <w:noProof/>
          <w:sz w:val="24"/>
          <w:szCs w:val="24"/>
        </w:rPr>
        <w:t>mi të</w:t>
      </w:r>
      <w:r w:rsidRPr="00F9689A">
        <w:rPr>
          <w:noProof/>
          <w:sz w:val="24"/>
          <w:szCs w:val="24"/>
        </w:rPr>
        <w:t xml:space="preserve"> ligjshëm për interes publik.</w:t>
      </w:r>
      <w:r w:rsidRPr="00F9689A">
        <w:rPr>
          <w:noProof/>
          <w:sz w:val="24"/>
          <w:szCs w:val="24"/>
          <w:lang w:val="en-US"/>
        </w:rPr>
        <w:drawing>
          <wp:inline distT="0" distB="0" distL="0" distR="0">
            <wp:extent cx="3048" cy="3049"/>
            <wp:effectExtent l="0" t="0" r="0" b="0"/>
            <wp:docPr id="1599" name="Picture 1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" name="Picture 159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7EF" w:rsidRPr="00F9689A" w:rsidRDefault="002809C0" w:rsidP="00E90361">
      <w:pPr>
        <w:numPr>
          <w:ilvl w:val="1"/>
          <w:numId w:val="2"/>
        </w:numPr>
        <w:spacing w:after="282" w:line="240" w:lineRule="auto"/>
        <w:ind w:right="0"/>
        <w:rPr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Pagesa e pakthyeshme</w:t>
      </w:r>
      <w:r w:rsidRPr="00F9689A">
        <w:rPr>
          <w:noProof/>
          <w:sz w:val="24"/>
          <w:szCs w:val="24"/>
        </w:rPr>
        <w:t xml:space="preserve"> - është e njëanshme atëherë kur nuk ka mallra dhe shërbime që rrjedhin si kompensim ose kundërvlerë për pagesën.</w:t>
      </w:r>
    </w:p>
    <w:p w:rsidR="00AD57EF" w:rsidRPr="00F9689A" w:rsidRDefault="002809C0" w:rsidP="00E90361">
      <w:pPr>
        <w:numPr>
          <w:ilvl w:val="1"/>
          <w:numId w:val="2"/>
        </w:numPr>
        <w:spacing w:after="44" w:line="240" w:lineRule="auto"/>
        <w:ind w:right="0"/>
        <w:rPr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Përfituesi</w:t>
      </w:r>
      <w:r w:rsidRPr="00F9689A">
        <w:rPr>
          <w:noProof/>
          <w:sz w:val="24"/>
          <w:szCs w:val="24"/>
        </w:rPr>
        <w:t xml:space="preserve"> - nënkupton personat fizik dhe juridik që përfitojnë mjete financiare nga kategoria e subvencioneve të planifikuar në Buxhetin e Komunës dhe në pajtim me Ligjin për ndarjet buxhetore.</w:t>
      </w:r>
      <w:r w:rsidRPr="00F9689A">
        <w:rPr>
          <w:noProof/>
          <w:sz w:val="24"/>
          <w:szCs w:val="24"/>
          <w:lang w:val="en-US"/>
        </w:rPr>
        <w:drawing>
          <wp:inline distT="0" distB="0" distL="0" distR="0">
            <wp:extent cx="3048" cy="3049"/>
            <wp:effectExtent l="0" t="0" r="0" b="0"/>
            <wp:docPr id="1601" name="Picture 1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" name="Picture 160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7EF" w:rsidRPr="00F9689A" w:rsidRDefault="002809C0" w:rsidP="00E90361">
      <w:pPr>
        <w:numPr>
          <w:ilvl w:val="1"/>
          <w:numId w:val="2"/>
        </w:numPr>
        <w:spacing w:after="322" w:line="240" w:lineRule="auto"/>
        <w:ind w:right="0"/>
        <w:rPr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Banor rezident</w:t>
      </w:r>
      <w:r w:rsidRPr="00F9689A">
        <w:rPr>
          <w:noProof/>
          <w:sz w:val="24"/>
          <w:szCs w:val="24"/>
        </w:rPr>
        <w:t xml:space="preserve"> - nënkupton personi që jeton dhe vepron në Komunë dhe posedon dokumentacion </w:t>
      </w:r>
      <w:r w:rsidR="00C8205D" w:rsidRPr="00F9689A">
        <w:rPr>
          <w:noProof/>
          <w:sz w:val="24"/>
          <w:szCs w:val="24"/>
        </w:rPr>
        <w:t>vali</w:t>
      </w:r>
      <w:r w:rsidR="00174FC5" w:rsidRPr="00F9689A">
        <w:rPr>
          <w:noProof/>
          <w:sz w:val="24"/>
          <w:szCs w:val="24"/>
        </w:rPr>
        <w:t>d</w:t>
      </w:r>
      <w:r w:rsidRPr="00F9689A">
        <w:rPr>
          <w:noProof/>
          <w:sz w:val="24"/>
          <w:szCs w:val="24"/>
        </w:rPr>
        <w:t xml:space="preserve"> të Republikës së Kosovës.</w:t>
      </w:r>
    </w:p>
    <w:p w:rsidR="00AD57EF" w:rsidRPr="00F9689A" w:rsidRDefault="002809C0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Neni 3</w:t>
      </w:r>
    </w:p>
    <w:p w:rsidR="00AD57EF" w:rsidRPr="00F9689A" w:rsidRDefault="002809C0" w:rsidP="003B20D7">
      <w:pPr>
        <w:spacing w:after="214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Limitet buxhetore</w:t>
      </w:r>
    </w:p>
    <w:p w:rsidR="00AD57EF" w:rsidRPr="00F9689A" w:rsidRDefault="002809C0" w:rsidP="003B20D7">
      <w:pPr>
        <w:spacing w:after="363" w:line="240" w:lineRule="auto"/>
        <w:ind w:left="0"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Komuna ndan subvencione duke u bazuar në Ligjin e buxhetit për Vitin fiskal për të cilën ndahen subvencionet dhe vetëm në masën e përcaktuar në këtë ligj.</w:t>
      </w:r>
    </w:p>
    <w:p w:rsidR="00EF51EA" w:rsidRPr="00F9689A" w:rsidRDefault="00EF51EA" w:rsidP="003B20D7">
      <w:pPr>
        <w:spacing w:after="363" w:line="240" w:lineRule="auto"/>
        <w:ind w:left="0" w:right="0"/>
        <w:rPr>
          <w:noProof/>
          <w:sz w:val="24"/>
          <w:szCs w:val="24"/>
        </w:rPr>
      </w:pPr>
    </w:p>
    <w:p w:rsidR="00F837C1" w:rsidRPr="00F9689A" w:rsidRDefault="00F837C1" w:rsidP="003B20D7">
      <w:pPr>
        <w:spacing w:after="363" w:line="240" w:lineRule="auto"/>
        <w:ind w:left="0" w:right="0"/>
        <w:rPr>
          <w:noProof/>
          <w:sz w:val="24"/>
          <w:szCs w:val="24"/>
        </w:rPr>
      </w:pPr>
    </w:p>
    <w:p w:rsidR="001E5414" w:rsidRPr="00F9689A" w:rsidRDefault="001E5414" w:rsidP="003B20D7">
      <w:pPr>
        <w:spacing w:after="363" w:line="240" w:lineRule="auto"/>
        <w:ind w:left="0" w:right="0"/>
        <w:rPr>
          <w:noProof/>
          <w:sz w:val="24"/>
          <w:szCs w:val="24"/>
        </w:rPr>
      </w:pPr>
    </w:p>
    <w:p w:rsidR="00AD57EF" w:rsidRPr="00F9689A" w:rsidRDefault="002809C0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lastRenderedPageBreak/>
        <w:t>Neni 4</w:t>
      </w:r>
    </w:p>
    <w:p w:rsidR="00AD57EF" w:rsidRPr="00F9689A" w:rsidRDefault="002809C0" w:rsidP="003B20D7">
      <w:pPr>
        <w:spacing w:after="260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Rregullat e përgjithshme të aplikimit për subvencione</w:t>
      </w:r>
    </w:p>
    <w:p w:rsidR="00AD57EF" w:rsidRPr="00F9689A" w:rsidRDefault="002809C0" w:rsidP="00E90361">
      <w:pPr>
        <w:numPr>
          <w:ilvl w:val="0"/>
          <w:numId w:val="3"/>
        </w:numPr>
        <w:spacing w:after="363" w:line="240" w:lineRule="auto"/>
        <w:ind w:right="0" w:hanging="341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Komuna mund të bëjë ndarje të subvencioneve për persona fizik dhe juridik mbi bazën e kërkesës së tyre duke respektuar parimin e barazisë gjinore dhe në pajtim me dispozitat e kësaj rregullore.</w:t>
      </w:r>
    </w:p>
    <w:p w:rsidR="00AD57EF" w:rsidRPr="00F9689A" w:rsidRDefault="002809C0" w:rsidP="00E90361">
      <w:pPr>
        <w:numPr>
          <w:ilvl w:val="0"/>
          <w:numId w:val="3"/>
        </w:numPr>
        <w:spacing w:after="407" w:line="240" w:lineRule="auto"/>
        <w:ind w:right="0" w:hanging="341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Personi fizik dhe juridik mund të jetë përfitues i subvencioneve të ndara nga Komuna nëse i ka të përfunduara obligimet ndaj Komunës.</w:t>
      </w:r>
    </w:p>
    <w:p w:rsidR="00AD57EF" w:rsidRPr="00F9689A" w:rsidRDefault="002809C0" w:rsidP="00E90361">
      <w:pPr>
        <w:numPr>
          <w:ilvl w:val="0"/>
          <w:numId w:val="3"/>
        </w:numPr>
        <w:spacing w:after="385" w:line="240" w:lineRule="auto"/>
        <w:ind w:right="0" w:hanging="341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Kushtëzimi me përfundimin e obligimeve ndaj institucioneve tjera të personit fizik dhe juridik mund të përcaktohet sipas fushave specifike nga vetë Komuna.</w:t>
      </w:r>
    </w:p>
    <w:p w:rsidR="00AD57EF" w:rsidRPr="00F9689A" w:rsidRDefault="002809C0" w:rsidP="00E90361">
      <w:pPr>
        <w:numPr>
          <w:ilvl w:val="0"/>
          <w:numId w:val="3"/>
        </w:numPr>
        <w:spacing w:after="534" w:line="240" w:lineRule="auto"/>
        <w:ind w:right="0" w:hanging="341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Komuna bashk</w:t>
      </w:r>
      <w:r w:rsidR="002838A8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me hartimin dhe miratimin e buxhetit do të hartoj dhe miratoj edhe planin e ndarjes së subvencioneve sipas kategorive të propozuara në këtë </w:t>
      </w:r>
      <w:r w:rsidR="000705F7" w:rsidRPr="00F9689A">
        <w:rPr>
          <w:noProof/>
          <w:sz w:val="24"/>
          <w:szCs w:val="24"/>
        </w:rPr>
        <w:t>draft r</w:t>
      </w:r>
      <w:r w:rsidRPr="00F9689A">
        <w:rPr>
          <w:noProof/>
          <w:sz w:val="24"/>
          <w:szCs w:val="24"/>
        </w:rPr>
        <w:t>regullore.</w:t>
      </w:r>
    </w:p>
    <w:p w:rsidR="00AD57EF" w:rsidRPr="00F9689A" w:rsidRDefault="002809C0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Neni 5</w:t>
      </w:r>
    </w:p>
    <w:p w:rsidR="00AD57EF" w:rsidRPr="00F9689A" w:rsidRDefault="002809C0" w:rsidP="003B20D7">
      <w:pPr>
        <w:spacing w:after="218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Procedurat e përgjithshme për ndarjen e subvencione</w:t>
      </w:r>
    </w:p>
    <w:p w:rsidR="00AD57EF" w:rsidRPr="00F9689A" w:rsidRDefault="002809C0" w:rsidP="00E90361">
      <w:pPr>
        <w:pStyle w:val="ListParagraph"/>
        <w:numPr>
          <w:ilvl w:val="0"/>
          <w:numId w:val="5"/>
        </w:numPr>
        <w:spacing w:after="323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Procedura e ndarjes së subvencioneve nga Komuna mund të zhvillohet mbi bazën e thir</w:t>
      </w:r>
      <w:r w:rsidR="000705F7" w:rsidRPr="00F9689A">
        <w:rPr>
          <w:noProof/>
          <w:sz w:val="24"/>
          <w:szCs w:val="24"/>
        </w:rPr>
        <w:t xml:space="preserve">rjes publike apo në raste të </w:t>
      </w:r>
      <w:r w:rsidR="00C8205D" w:rsidRPr="00F9689A">
        <w:rPr>
          <w:noProof/>
          <w:sz w:val="24"/>
          <w:szCs w:val="24"/>
        </w:rPr>
        <w:t>veçanta</w:t>
      </w:r>
      <w:r w:rsidRPr="00F9689A">
        <w:rPr>
          <w:noProof/>
          <w:sz w:val="24"/>
          <w:szCs w:val="24"/>
        </w:rPr>
        <w:t xml:space="preserve"> në bazë të kërkesës së arsyetuar atëherë kur lejohet me dispozitat e kësaj </w:t>
      </w:r>
      <w:r w:rsidR="000705F7" w:rsidRPr="00F9689A">
        <w:rPr>
          <w:noProof/>
          <w:sz w:val="24"/>
          <w:szCs w:val="24"/>
        </w:rPr>
        <w:t xml:space="preserve">draft </w:t>
      </w:r>
      <w:r w:rsidRPr="00F9689A">
        <w:rPr>
          <w:noProof/>
          <w:sz w:val="24"/>
          <w:szCs w:val="24"/>
        </w:rPr>
        <w:t>rregulloreje.</w:t>
      </w:r>
    </w:p>
    <w:p w:rsidR="00AD57EF" w:rsidRPr="00F9689A" w:rsidRDefault="002809C0" w:rsidP="00E90361">
      <w:pPr>
        <w:pStyle w:val="ListParagraph"/>
        <w:numPr>
          <w:ilvl w:val="0"/>
          <w:numId w:val="5"/>
        </w:numPr>
        <w:spacing w:after="300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Gjatë ndarjes së subvencioneve përmes thirrjes publike të Komunës përcaktohet qartë fusha e subvencionimit, kriteret, dokumentet e nevojshme për aplikim dhe informata tjera me rëndësi.</w:t>
      </w:r>
    </w:p>
    <w:p w:rsidR="00AD57EF" w:rsidRPr="00F9689A" w:rsidRDefault="002809C0" w:rsidP="00E90361">
      <w:pPr>
        <w:pStyle w:val="ListParagraph"/>
        <w:numPr>
          <w:ilvl w:val="0"/>
          <w:numId w:val="5"/>
        </w:numPr>
        <w:spacing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Shqyrtimi i kërkesave dhe ndarja e subvencioneve mbi bazën e thirrjes publike zhvillohet sipas procedurave të parapara</w:t>
      </w:r>
      <w:r w:rsidR="000705F7" w:rsidRPr="00F9689A">
        <w:rPr>
          <w:noProof/>
          <w:sz w:val="24"/>
          <w:szCs w:val="24"/>
        </w:rPr>
        <w:t xml:space="preserve"> në nenin 7 të kësaj draft r</w:t>
      </w:r>
      <w:r w:rsidRPr="00F9689A">
        <w:rPr>
          <w:noProof/>
          <w:sz w:val="24"/>
          <w:szCs w:val="24"/>
        </w:rPr>
        <w:t>regulloreje.</w:t>
      </w:r>
    </w:p>
    <w:p w:rsidR="002838A8" w:rsidRPr="00F9689A" w:rsidRDefault="002838A8" w:rsidP="003B20D7">
      <w:pPr>
        <w:spacing w:line="240" w:lineRule="auto"/>
        <w:ind w:left="0" w:right="0"/>
        <w:rPr>
          <w:noProof/>
          <w:sz w:val="24"/>
          <w:szCs w:val="24"/>
        </w:rPr>
      </w:pPr>
    </w:p>
    <w:p w:rsidR="00AD57EF" w:rsidRPr="00F9689A" w:rsidRDefault="002809C0" w:rsidP="00E90361">
      <w:pPr>
        <w:pStyle w:val="ListParagraph"/>
        <w:numPr>
          <w:ilvl w:val="0"/>
          <w:numId w:val="5"/>
        </w:numPr>
        <w:spacing w:after="189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Shqyrtimi dhe vler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simi i k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rkesave </w:t>
      </w:r>
      <w:r w:rsidR="0038309A" w:rsidRPr="00F9689A">
        <w:rPr>
          <w:noProof/>
          <w:sz w:val="24"/>
          <w:szCs w:val="24"/>
        </w:rPr>
        <w:t>pë</w:t>
      </w:r>
      <w:r w:rsidRPr="00F9689A">
        <w:rPr>
          <w:noProof/>
          <w:sz w:val="24"/>
          <w:szCs w:val="24"/>
        </w:rPr>
        <w:t>r ndarje t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subvencioneve jasht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thirrjes publike t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Komun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s b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het brenda 20 dit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pune nga parashtrimi i k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rkes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s.</w:t>
      </w:r>
    </w:p>
    <w:p w:rsidR="00AD57EF" w:rsidRPr="00F9689A" w:rsidRDefault="002809C0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Neni 6</w:t>
      </w:r>
    </w:p>
    <w:p w:rsidR="00AD57EF" w:rsidRPr="00F9689A" w:rsidRDefault="002809C0" w:rsidP="003B20D7">
      <w:pPr>
        <w:spacing w:after="265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P</w:t>
      </w:r>
      <w:r w:rsidR="0038309A" w:rsidRPr="00F9689A">
        <w:rPr>
          <w:b/>
          <w:noProof/>
          <w:sz w:val="24"/>
          <w:szCs w:val="24"/>
        </w:rPr>
        <w:t>ë</w:t>
      </w:r>
      <w:r w:rsidRPr="00F9689A">
        <w:rPr>
          <w:b/>
          <w:noProof/>
          <w:sz w:val="24"/>
          <w:szCs w:val="24"/>
        </w:rPr>
        <w:t>rjashtimet nga ndarja e subvencioneve</w:t>
      </w:r>
    </w:p>
    <w:p w:rsidR="00AD57EF" w:rsidRPr="00F9689A" w:rsidRDefault="002809C0" w:rsidP="00E90361">
      <w:pPr>
        <w:numPr>
          <w:ilvl w:val="0"/>
          <w:numId w:val="4"/>
        </w:numPr>
        <w:spacing w:after="344" w:line="240" w:lineRule="auto"/>
        <w:ind w:right="0" w:hanging="336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P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rfitues t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subvencioneve t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ndara nga Komuna nuk mund t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jen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personat fizik jo rezident t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Komun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s dhe personat rezident qe zhvillojn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aktivitete jasht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komun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s.</w:t>
      </w:r>
    </w:p>
    <w:p w:rsidR="00AD57EF" w:rsidRPr="00F9689A" w:rsidRDefault="002809C0" w:rsidP="00E90361">
      <w:pPr>
        <w:numPr>
          <w:ilvl w:val="0"/>
          <w:numId w:val="4"/>
        </w:numPr>
        <w:spacing w:after="395" w:line="240" w:lineRule="auto"/>
        <w:ind w:right="0" w:hanging="336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Personi fizik apo juridik vet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m nj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her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n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vit mund t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jet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p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rfitues i subvencioneve t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ndara nga Komuna.</w:t>
      </w:r>
    </w:p>
    <w:p w:rsidR="00AD57EF" w:rsidRPr="00F9689A" w:rsidRDefault="002809C0" w:rsidP="00E90361">
      <w:pPr>
        <w:numPr>
          <w:ilvl w:val="0"/>
          <w:numId w:val="4"/>
        </w:numPr>
        <w:spacing w:after="329" w:line="240" w:lineRule="auto"/>
        <w:ind w:right="0" w:hanging="336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P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rjashtim nga paragrafi 2 i k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tij neni b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jn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subvencionet e ndara </w:t>
      </w:r>
      <w:r w:rsidR="0038309A" w:rsidRPr="00F9689A">
        <w:rPr>
          <w:noProof/>
          <w:sz w:val="24"/>
          <w:szCs w:val="24"/>
        </w:rPr>
        <w:t>pë</w:t>
      </w:r>
      <w:r w:rsidRPr="00F9689A">
        <w:rPr>
          <w:noProof/>
          <w:sz w:val="24"/>
          <w:szCs w:val="24"/>
        </w:rPr>
        <w:t>r persona fizik n</w:t>
      </w:r>
      <w:r w:rsidR="0038309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fush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n e sh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ndet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sis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dhe </w:t>
      </w:r>
      <w:r w:rsidR="00E0406A" w:rsidRPr="00F9689A">
        <w:rPr>
          <w:noProof/>
          <w:sz w:val="24"/>
          <w:szCs w:val="24"/>
        </w:rPr>
        <w:t>pë</w:t>
      </w:r>
      <w:r w:rsidRPr="00F9689A">
        <w:rPr>
          <w:noProof/>
          <w:sz w:val="24"/>
          <w:szCs w:val="24"/>
        </w:rPr>
        <w:t>r nevoja ushqimore, dhe mir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qenie sociale dhe personat juridik ne fush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n e kultur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s, rinise dhe sportit t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bazuara n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k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rkesa specifike.</w:t>
      </w:r>
    </w:p>
    <w:p w:rsidR="00AD57EF" w:rsidRPr="00F9689A" w:rsidRDefault="002809C0" w:rsidP="00E90361">
      <w:pPr>
        <w:numPr>
          <w:ilvl w:val="0"/>
          <w:numId w:val="4"/>
        </w:numPr>
        <w:spacing w:after="395" w:line="240" w:lineRule="auto"/>
        <w:ind w:right="0" w:hanging="336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N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se me fajin e p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rfituesit nuk p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rmbushen obligimet e p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rcaktuara n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vendimin apo </w:t>
      </w:r>
      <w:r w:rsidR="00E0406A" w:rsidRPr="00F9689A">
        <w:rPr>
          <w:noProof/>
          <w:sz w:val="24"/>
          <w:szCs w:val="24"/>
        </w:rPr>
        <w:t>m</w:t>
      </w:r>
      <w:r w:rsidRPr="00F9689A">
        <w:rPr>
          <w:noProof/>
          <w:sz w:val="24"/>
          <w:szCs w:val="24"/>
        </w:rPr>
        <w:t>e marr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veshjen </w:t>
      </w:r>
      <w:r w:rsidR="00E0406A" w:rsidRPr="00F9689A">
        <w:rPr>
          <w:noProof/>
          <w:sz w:val="24"/>
          <w:szCs w:val="24"/>
        </w:rPr>
        <w:t>pë</w:t>
      </w:r>
      <w:r w:rsidRPr="00F9689A">
        <w:rPr>
          <w:noProof/>
          <w:sz w:val="24"/>
          <w:szCs w:val="24"/>
        </w:rPr>
        <w:t>r ndarjen e subvencioneve</w:t>
      </w:r>
      <w:r w:rsidR="001E5414" w:rsidRPr="00F9689A">
        <w:rPr>
          <w:noProof/>
          <w:sz w:val="24"/>
          <w:szCs w:val="24"/>
        </w:rPr>
        <w:t>, p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 3 (tre) vitet e ardhshme p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rfituesi humb t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drejt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n n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p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rfitim nga secila kategori e subvencioneve.</w:t>
      </w:r>
    </w:p>
    <w:p w:rsidR="00AD57EF" w:rsidRPr="00F9689A" w:rsidRDefault="00EC61B1" w:rsidP="00E90361">
      <w:pPr>
        <w:numPr>
          <w:ilvl w:val="0"/>
          <w:numId w:val="4"/>
        </w:numPr>
        <w:spacing w:after="190" w:line="240" w:lineRule="auto"/>
        <w:ind w:right="0" w:hanging="336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lastRenderedPageBreak/>
        <w:t>N</w:t>
      </w:r>
      <w:r w:rsidR="00710DF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 xml:space="preserve"> </w:t>
      </w:r>
      <w:r w:rsidR="00C8205D" w:rsidRPr="00F9689A">
        <w:rPr>
          <w:noProof/>
          <w:sz w:val="24"/>
          <w:szCs w:val="24"/>
        </w:rPr>
        <w:t>rast</w:t>
      </w:r>
      <w:r w:rsidR="002809C0" w:rsidRPr="00F9689A">
        <w:rPr>
          <w:noProof/>
          <w:sz w:val="24"/>
          <w:szCs w:val="24"/>
        </w:rPr>
        <w:t xml:space="preserve"> se p</w:t>
      </w:r>
      <w:r w:rsidR="00E0406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>rfituesi i subvencionit t</w:t>
      </w:r>
      <w:r w:rsidR="00E0406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 xml:space="preserve"> pranuar nga Komuna </w:t>
      </w:r>
      <w:r w:rsidR="00E0406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>sht</w:t>
      </w:r>
      <w:r w:rsidR="00E0406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 xml:space="preserve"> </w:t>
      </w:r>
      <w:r w:rsidR="00C8205D" w:rsidRPr="00F9689A">
        <w:rPr>
          <w:noProof/>
          <w:sz w:val="24"/>
          <w:szCs w:val="24"/>
        </w:rPr>
        <w:t>person</w:t>
      </w:r>
      <w:r w:rsidR="002809C0" w:rsidRPr="00F9689A">
        <w:rPr>
          <w:noProof/>
          <w:sz w:val="24"/>
          <w:szCs w:val="24"/>
        </w:rPr>
        <w:t xml:space="preserve"> juridik dhe nuk arrin t</w:t>
      </w:r>
      <w:r w:rsidR="00E0406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 xml:space="preserve"> realizoj q</w:t>
      </w:r>
      <w:r w:rsidR="00E0406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 xml:space="preserve">llimin e subvencionit </w:t>
      </w:r>
      <w:r w:rsidR="00C8205D" w:rsidRPr="00F9689A">
        <w:rPr>
          <w:noProof/>
          <w:sz w:val="24"/>
          <w:szCs w:val="24"/>
        </w:rPr>
        <w:t>konfirmo marrëveshjes</w:t>
      </w:r>
      <w:r w:rsidR="002809C0" w:rsidRPr="00F9689A">
        <w:rPr>
          <w:noProof/>
          <w:sz w:val="24"/>
          <w:szCs w:val="24"/>
        </w:rPr>
        <w:t xml:space="preserve"> p</w:t>
      </w:r>
      <w:r w:rsidR="00E0406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>r subvencionim, p</w:t>
      </w:r>
      <w:r w:rsidR="00E0406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>rfituesi do t</w:t>
      </w:r>
      <w:r w:rsidR="00E0406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 xml:space="preserve"> obligoh</w:t>
      </w:r>
      <w:r w:rsidR="00E0406A" w:rsidRPr="00F9689A">
        <w:rPr>
          <w:noProof/>
          <w:sz w:val="24"/>
          <w:szCs w:val="24"/>
        </w:rPr>
        <w:t>e</w:t>
      </w:r>
      <w:r w:rsidR="002809C0" w:rsidRPr="00F9689A">
        <w:rPr>
          <w:noProof/>
          <w:sz w:val="24"/>
          <w:szCs w:val="24"/>
        </w:rPr>
        <w:t>t t</w:t>
      </w:r>
      <w:r w:rsidR="00E0406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 xml:space="preserve"> kthej shum</w:t>
      </w:r>
      <w:r w:rsidR="00E0406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>n e pranuar t</w:t>
      </w:r>
      <w:r w:rsidR="00E0406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 xml:space="preserve"> mjeteve n</w:t>
      </w:r>
      <w:r w:rsidR="00E0406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 xml:space="preserve"> t</w:t>
      </w:r>
      <w:r w:rsidR="00E0406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>r</w:t>
      </w:r>
      <w:r w:rsidR="00E0406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>si ose pjes</w:t>
      </w:r>
      <w:r w:rsidR="00E0406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>n e mbetur t</w:t>
      </w:r>
      <w:r w:rsidR="00E0406A" w:rsidRPr="00F9689A">
        <w:rPr>
          <w:noProof/>
          <w:sz w:val="24"/>
          <w:szCs w:val="24"/>
        </w:rPr>
        <w:t>ë</w:t>
      </w:r>
      <w:r w:rsidR="002809C0" w:rsidRPr="00F9689A">
        <w:rPr>
          <w:noProof/>
          <w:sz w:val="24"/>
          <w:szCs w:val="24"/>
        </w:rPr>
        <w:t xml:space="preserve"> pa realizuar </w:t>
      </w:r>
      <w:r w:rsidR="00C8205D" w:rsidRPr="00F9689A">
        <w:rPr>
          <w:noProof/>
          <w:sz w:val="24"/>
          <w:szCs w:val="24"/>
        </w:rPr>
        <w:t>konfirmo</w:t>
      </w:r>
      <w:r w:rsidR="002809C0" w:rsidRPr="00F9689A">
        <w:rPr>
          <w:noProof/>
          <w:sz w:val="24"/>
          <w:szCs w:val="24"/>
        </w:rPr>
        <w:t xml:space="preserve"> </w:t>
      </w:r>
      <w:r w:rsidR="00C8205D" w:rsidRPr="00F9689A">
        <w:rPr>
          <w:noProof/>
          <w:sz w:val="24"/>
          <w:szCs w:val="24"/>
        </w:rPr>
        <w:t>marrëveshjes</w:t>
      </w:r>
      <w:r w:rsidR="002809C0" w:rsidRPr="00F9689A">
        <w:rPr>
          <w:noProof/>
          <w:sz w:val="24"/>
          <w:szCs w:val="24"/>
        </w:rPr>
        <w:t>.</w:t>
      </w:r>
    </w:p>
    <w:p w:rsidR="00EC61B1" w:rsidRPr="00F9689A" w:rsidRDefault="002809C0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Neni 7</w:t>
      </w:r>
    </w:p>
    <w:p w:rsidR="00AD57EF" w:rsidRPr="00F9689A" w:rsidRDefault="002809C0" w:rsidP="003B20D7">
      <w:pPr>
        <w:spacing w:after="154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 xml:space="preserve">Komisionet </w:t>
      </w:r>
      <w:r w:rsidR="00E0406A" w:rsidRPr="00F9689A">
        <w:rPr>
          <w:b/>
          <w:noProof/>
          <w:sz w:val="24"/>
          <w:szCs w:val="24"/>
        </w:rPr>
        <w:t>pë</w:t>
      </w:r>
      <w:r w:rsidRPr="00F9689A">
        <w:rPr>
          <w:b/>
          <w:noProof/>
          <w:sz w:val="24"/>
          <w:szCs w:val="24"/>
        </w:rPr>
        <w:t>r shqyrtimin dhe vler</w:t>
      </w:r>
      <w:r w:rsidR="00E0406A" w:rsidRPr="00F9689A">
        <w:rPr>
          <w:b/>
          <w:noProof/>
          <w:sz w:val="24"/>
          <w:szCs w:val="24"/>
        </w:rPr>
        <w:t>ë</w:t>
      </w:r>
      <w:r w:rsidRPr="00F9689A">
        <w:rPr>
          <w:b/>
          <w:noProof/>
          <w:sz w:val="24"/>
          <w:szCs w:val="24"/>
        </w:rPr>
        <w:t>simin e k</w:t>
      </w:r>
      <w:r w:rsidR="00E0406A" w:rsidRPr="00F9689A">
        <w:rPr>
          <w:b/>
          <w:noProof/>
          <w:sz w:val="24"/>
          <w:szCs w:val="24"/>
        </w:rPr>
        <w:t>ë</w:t>
      </w:r>
      <w:r w:rsidRPr="00F9689A">
        <w:rPr>
          <w:b/>
          <w:noProof/>
          <w:sz w:val="24"/>
          <w:szCs w:val="24"/>
        </w:rPr>
        <w:t xml:space="preserve">rkesave </w:t>
      </w:r>
      <w:r w:rsidR="00E0406A" w:rsidRPr="00F9689A">
        <w:rPr>
          <w:b/>
          <w:noProof/>
          <w:sz w:val="24"/>
          <w:szCs w:val="24"/>
        </w:rPr>
        <w:t>pë</w:t>
      </w:r>
      <w:r w:rsidRPr="00F9689A">
        <w:rPr>
          <w:b/>
          <w:noProof/>
          <w:sz w:val="24"/>
          <w:szCs w:val="24"/>
        </w:rPr>
        <w:t>r ndarje t</w:t>
      </w:r>
      <w:r w:rsidR="00E0406A" w:rsidRPr="00F9689A">
        <w:rPr>
          <w:b/>
          <w:noProof/>
          <w:sz w:val="24"/>
          <w:szCs w:val="24"/>
        </w:rPr>
        <w:t>ë</w:t>
      </w:r>
      <w:r w:rsidRPr="00F9689A">
        <w:rPr>
          <w:b/>
          <w:noProof/>
          <w:sz w:val="24"/>
          <w:szCs w:val="24"/>
        </w:rPr>
        <w:t xml:space="preserve"> subvencioneve</w:t>
      </w:r>
    </w:p>
    <w:p w:rsidR="00AD57EF" w:rsidRPr="00F9689A" w:rsidRDefault="002809C0" w:rsidP="00E90361">
      <w:pPr>
        <w:numPr>
          <w:ilvl w:val="0"/>
          <w:numId w:val="6"/>
        </w:numPr>
        <w:spacing w:after="287" w:line="240" w:lineRule="auto"/>
        <w:ind w:right="0" w:hanging="336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Kryetari i Komun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s em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ron komision t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p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rkohshme p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 shqyrtimin dhe vler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simin e k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rkesave </w:t>
      </w:r>
      <w:r w:rsidR="00E0406A" w:rsidRPr="00F9689A">
        <w:rPr>
          <w:noProof/>
          <w:sz w:val="24"/>
          <w:szCs w:val="24"/>
        </w:rPr>
        <w:t>pë</w:t>
      </w:r>
      <w:r w:rsidRPr="00F9689A">
        <w:rPr>
          <w:noProof/>
          <w:sz w:val="24"/>
          <w:szCs w:val="24"/>
        </w:rPr>
        <w:t>r ndarje t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subvencioneve n</w:t>
      </w:r>
      <w:r w:rsidR="00E0406A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p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rb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rje t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p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rfaq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suesve nga fushat </w:t>
      </w:r>
      <w:r w:rsidRPr="00F9689A">
        <w:rPr>
          <w:noProof/>
          <w:sz w:val="24"/>
          <w:szCs w:val="24"/>
          <w:lang w:val="en-US"/>
        </w:rPr>
        <w:drawing>
          <wp:inline distT="0" distB="0" distL="0" distR="0">
            <wp:extent cx="3048" cy="3048"/>
            <wp:effectExtent l="0" t="0" r="0" b="0"/>
            <wp:docPr id="6053" name="Picture 6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" name="Picture 605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689A">
        <w:rPr>
          <w:noProof/>
          <w:sz w:val="24"/>
          <w:szCs w:val="24"/>
        </w:rPr>
        <w:t>specifike t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cilat formohen vet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m n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rastet kur subvencionet ndahen p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rmes thirrjes publike </w:t>
      </w:r>
      <w:r w:rsidR="00AF09F7" w:rsidRPr="00F9689A">
        <w:rPr>
          <w:noProof/>
          <w:sz w:val="24"/>
          <w:szCs w:val="24"/>
        </w:rPr>
        <w:t>pë</w:t>
      </w:r>
      <w:r w:rsidRPr="00F9689A">
        <w:rPr>
          <w:noProof/>
          <w:sz w:val="24"/>
          <w:szCs w:val="24"/>
        </w:rPr>
        <w:t>r aplikim sepse n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rastet tjera vendosin nj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sit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p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rkat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se sipas k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rkesave t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arsyetuara t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pal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ve.</w:t>
      </w:r>
    </w:p>
    <w:p w:rsidR="00AD57EF" w:rsidRPr="00F9689A" w:rsidRDefault="002809C0" w:rsidP="00E90361">
      <w:pPr>
        <w:numPr>
          <w:ilvl w:val="0"/>
          <w:numId w:val="6"/>
        </w:numPr>
        <w:spacing w:after="157" w:line="240" w:lineRule="auto"/>
        <w:ind w:right="0" w:hanging="336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 xml:space="preserve">Komisionet </w:t>
      </w:r>
      <w:r w:rsidR="00AF09F7" w:rsidRPr="00F9689A">
        <w:rPr>
          <w:noProof/>
          <w:sz w:val="24"/>
          <w:szCs w:val="24"/>
        </w:rPr>
        <w:t>pë</w:t>
      </w:r>
      <w:r w:rsidRPr="00F9689A">
        <w:rPr>
          <w:noProof/>
          <w:sz w:val="24"/>
          <w:szCs w:val="24"/>
        </w:rPr>
        <w:t>r shqyrtimin dhe vler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simin e k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rkesave </w:t>
      </w:r>
      <w:r w:rsidR="00AF09F7" w:rsidRPr="00F9689A">
        <w:rPr>
          <w:noProof/>
          <w:sz w:val="24"/>
          <w:szCs w:val="24"/>
        </w:rPr>
        <w:t>pë</w:t>
      </w:r>
      <w:r w:rsidRPr="00F9689A">
        <w:rPr>
          <w:noProof/>
          <w:sz w:val="24"/>
          <w:szCs w:val="24"/>
        </w:rPr>
        <w:t>r ndarje t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subvencioneve veprojn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n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pajtim me parimet e p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rgjithshme t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ligjshm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ris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dhe </w:t>
      </w:r>
      <w:r w:rsidR="00C8205D" w:rsidRPr="00F9689A">
        <w:rPr>
          <w:noProof/>
          <w:sz w:val="24"/>
          <w:szCs w:val="24"/>
        </w:rPr>
        <w:t>konfirmo</w:t>
      </w:r>
      <w:r w:rsidRPr="00F9689A">
        <w:rPr>
          <w:noProof/>
          <w:sz w:val="24"/>
          <w:szCs w:val="24"/>
        </w:rPr>
        <w:t xml:space="preserve"> autorizimeve, q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jepen nga Kryetari i Komun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s.</w:t>
      </w:r>
    </w:p>
    <w:p w:rsidR="00AD57EF" w:rsidRPr="00F9689A" w:rsidRDefault="002809C0" w:rsidP="00E90361">
      <w:pPr>
        <w:numPr>
          <w:ilvl w:val="0"/>
          <w:numId w:val="6"/>
        </w:numPr>
        <w:spacing w:line="240" w:lineRule="auto"/>
        <w:ind w:right="0" w:hanging="336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P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rb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rja e Komisionit duhet t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jet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prej 3 an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tar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ve, nj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ri nga an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tar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t e komisionit duhet t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jet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zyrtar i financave dhe nj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an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tar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mund ti jet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nga shoq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ria civile q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ka fush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veprim t</w:t>
      </w:r>
      <w:r w:rsidR="00AF09F7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ngjash</w:t>
      </w:r>
      <w:r w:rsidR="003C359C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m me fush</w:t>
      </w:r>
      <w:r w:rsidR="003C359C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n qo do ti ndahet subvencioni, ne rolin e v</w:t>
      </w:r>
      <w:r w:rsidR="003C359C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zhguesit.</w:t>
      </w:r>
    </w:p>
    <w:p w:rsidR="002838A8" w:rsidRPr="00F9689A" w:rsidRDefault="002838A8" w:rsidP="003B20D7">
      <w:pPr>
        <w:spacing w:line="240" w:lineRule="auto"/>
        <w:ind w:left="0" w:right="0"/>
        <w:rPr>
          <w:noProof/>
          <w:sz w:val="24"/>
          <w:szCs w:val="24"/>
        </w:rPr>
      </w:pPr>
    </w:p>
    <w:p w:rsidR="00AD57EF" w:rsidRPr="00F9689A" w:rsidRDefault="002809C0" w:rsidP="00E90361">
      <w:pPr>
        <w:numPr>
          <w:ilvl w:val="0"/>
          <w:numId w:val="6"/>
        </w:numPr>
        <w:spacing w:after="285" w:line="240" w:lineRule="auto"/>
        <w:ind w:right="0" w:hanging="336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Përbërja e Komisionit duhet të bazohet mbi parimin e barazisë gjinore.</w:t>
      </w:r>
    </w:p>
    <w:p w:rsidR="00AD57EF" w:rsidRPr="00F9689A" w:rsidRDefault="002809C0" w:rsidP="00E90361">
      <w:pPr>
        <w:numPr>
          <w:ilvl w:val="0"/>
          <w:numId w:val="6"/>
        </w:numPr>
        <w:spacing w:after="320" w:line="240" w:lineRule="auto"/>
        <w:ind w:right="0" w:hanging="336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Anëtarët e Komisionit për vlerësimin e kërkesave për ndarje të subvencioneve mbajnë përgjegjësinë për zbatimin e drejtë të kritereve për ndarje të subvencioneve.</w:t>
      </w:r>
    </w:p>
    <w:p w:rsidR="00AD57EF" w:rsidRPr="00F9689A" w:rsidRDefault="002809C0" w:rsidP="003B20D7">
      <w:pPr>
        <w:spacing w:after="44" w:line="240" w:lineRule="auto"/>
        <w:ind w:left="0" w:right="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Neni 8</w:t>
      </w:r>
    </w:p>
    <w:p w:rsidR="00AD57EF" w:rsidRPr="00F9689A" w:rsidRDefault="002809C0" w:rsidP="003B20D7">
      <w:pPr>
        <w:spacing w:after="28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Vlerësimi i kërkesave dhe vendimmarrja</w:t>
      </w:r>
    </w:p>
    <w:p w:rsidR="00AD57EF" w:rsidRPr="00F9689A" w:rsidRDefault="002809C0" w:rsidP="00E90361">
      <w:pPr>
        <w:numPr>
          <w:ilvl w:val="0"/>
          <w:numId w:val="7"/>
        </w:numPr>
        <w:spacing w:after="354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Komisioni bënë shqyrtimin dhe vlerësimin e kërkesave për ndarje të subvencioneve brenda afatit prej 20 ditë pune pas përfundimit të afatit të shpalljes publike</w:t>
      </w:r>
      <w:r w:rsidR="003C359C" w:rsidRPr="00F9689A">
        <w:rPr>
          <w:noProof/>
          <w:sz w:val="24"/>
          <w:szCs w:val="24"/>
        </w:rPr>
        <w:t>.</w:t>
      </w:r>
    </w:p>
    <w:p w:rsidR="00AD57EF" w:rsidRPr="00F9689A" w:rsidRDefault="002809C0" w:rsidP="00E90361">
      <w:pPr>
        <w:numPr>
          <w:ilvl w:val="0"/>
          <w:numId w:val="7"/>
        </w:numPr>
        <w:spacing w:after="239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Komisionet për shqyrtimin dhe vlerësimin e kërkesave për ndarje të subvencioneve veprojnë në pajtim me legjislacionin për financat publike dhe dispozitat e kësaj rregulloreje si dhe legjislacionin në fuqi.</w:t>
      </w:r>
    </w:p>
    <w:p w:rsidR="00AD57EF" w:rsidRPr="00F9689A" w:rsidRDefault="002809C0" w:rsidP="00E90361">
      <w:pPr>
        <w:numPr>
          <w:ilvl w:val="0"/>
          <w:numId w:val="7"/>
        </w:numPr>
        <w:spacing w:after="204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Rekomandimet e Komisionit për shqyrtimin dhe vlerësimin e kërkesave për ndarje të subvencioneve merren me shumicë të votave nga numri i përgjithshëm i anëtarëve të Komisionit.</w:t>
      </w:r>
    </w:p>
    <w:p w:rsidR="00AD57EF" w:rsidRPr="00F9689A" w:rsidRDefault="002809C0" w:rsidP="00E90361">
      <w:pPr>
        <w:numPr>
          <w:ilvl w:val="0"/>
          <w:numId w:val="7"/>
        </w:numPr>
        <w:spacing w:after="168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Komisioni mban procesverbal nga mbledhjet e saj i cili duhet të nënshkruhet nga anëtarët e Komisionit.</w:t>
      </w:r>
    </w:p>
    <w:p w:rsidR="00AD57EF" w:rsidRPr="00F9689A" w:rsidRDefault="002809C0" w:rsidP="00E90361">
      <w:pPr>
        <w:numPr>
          <w:ilvl w:val="0"/>
          <w:numId w:val="7"/>
        </w:numPr>
        <w:spacing w:after="264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Komisioni i rekomandon Kryetarit të Komunës listën e përfituesve të subvencioneve në përputhje me kriteret e përcaktuara në shpalljen publike për ndarjen e subvencioneve dhe në pajtim me dispozitat e kësaj rregulloreje si dhe i rekomandon marrjen e vendimit për ndarje të subvencioneve.</w:t>
      </w:r>
    </w:p>
    <w:p w:rsidR="00AD57EF" w:rsidRPr="00F9689A" w:rsidRDefault="002809C0" w:rsidP="00E90361">
      <w:pPr>
        <w:numPr>
          <w:ilvl w:val="0"/>
          <w:numId w:val="7"/>
        </w:numPr>
        <w:spacing w:after="180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Kërkesat që nuk i plotësojnë kriteret për subvencione do të refuzohen nga Kryetari me rekomandim të Komisionit.</w:t>
      </w:r>
    </w:p>
    <w:p w:rsidR="00AD57EF" w:rsidRPr="00F9689A" w:rsidRDefault="002809C0" w:rsidP="00E90361">
      <w:pPr>
        <w:numPr>
          <w:ilvl w:val="0"/>
          <w:numId w:val="7"/>
        </w:numPr>
        <w:spacing w:after="280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lastRenderedPageBreak/>
        <w:t xml:space="preserve">Komuna i njofton sa më shpejt që është e mundur të gjithë </w:t>
      </w:r>
      <w:r w:rsidR="00C8205D" w:rsidRPr="00F9689A">
        <w:rPr>
          <w:noProof/>
          <w:sz w:val="24"/>
          <w:szCs w:val="24"/>
        </w:rPr>
        <w:t>aplikuarit</w:t>
      </w:r>
      <w:r w:rsidRPr="00F9689A">
        <w:rPr>
          <w:noProof/>
          <w:sz w:val="24"/>
          <w:szCs w:val="24"/>
        </w:rPr>
        <w:t xml:space="preserve"> në baza individuale apo përmes shpalljes publike për përfshirjen ose jo në listën e përfituesve të subvencioneve dhe i njofton për të drejtën dhe procedurën e parashtrimit të ankesës</w:t>
      </w:r>
      <w:r w:rsidR="003C359C" w:rsidRPr="00F9689A">
        <w:rPr>
          <w:noProof/>
          <w:sz w:val="24"/>
          <w:szCs w:val="24"/>
        </w:rPr>
        <w:t>.</w:t>
      </w:r>
    </w:p>
    <w:p w:rsidR="00AD57EF" w:rsidRPr="00F9689A" w:rsidRDefault="002809C0" w:rsidP="00E90361">
      <w:pPr>
        <w:numPr>
          <w:ilvl w:val="0"/>
          <w:numId w:val="7"/>
        </w:numPr>
        <w:spacing w:after="177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Kryetari mund të kërkojë që Komisioni për vlerësimin e kërkesave për ndarje të subvencioneve të bëjë rivlerësimin e kërkesave apo të anulojë gjithë procesin e vlerësimit dhe të caktojë komision të ri për vlerësimin e kërkesave për ndarje të subvencioneve.</w:t>
      </w:r>
    </w:p>
    <w:p w:rsidR="00AD57EF" w:rsidRPr="00F9689A" w:rsidRDefault="002809C0" w:rsidP="00E90361">
      <w:pPr>
        <w:pStyle w:val="ListParagraph"/>
        <w:numPr>
          <w:ilvl w:val="0"/>
          <w:numId w:val="7"/>
        </w:numPr>
        <w:spacing w:after="48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Kryetari merr vendim për ndarjen e subvencioneve</w:t>
      </w:r>
      <w:r w:rsidR="001E5414" w:rsidRPr="00F9689A">
        <w:rPr>
          <w:noProof/>
          <w:sz w:val="24"/>
          <w:szCs w:val="24"/>
        </w:rPr>
        <w:t xml:space="preserve"> n</w:t>
      </w:r>
      <w:r w:rsidR="00A1257D" w:rsidRPr="00F9689A">
        <w:rPr>
          <w:noProof/>
          <w:sz w:val="24"/>
          <w:szCs w:val="24"/>
        </w:rPr>
        <w:t>ë</w:t>
      </w:r>
      <w:r w:rsidR="001E5414" w:rsidRPr="00F9689A">
        <w:rPr>
          <w:noProof/>
          <w:sz w:val="24"/>
          <w:szCs w:val="24"/>
        </w:rPr>
        <w:t xml:space="preserve"> shum</w:t>
      </w:r>
      <w:r w:rsidR="00A1257D" w:rsidRPr="00F9689A">
        <w:rPr>
          <w:noProof/>
          <w:sz w:val="24"/>
          <w:szCs w:val="24"/>
        </w:rPr>
        <w:t>ë</w:t>
      </w:r>
      <w:r w:rsidR="001E5414" w:rsidRPr="00F9689A">
        <w:rPr>
          <w:noProof/>
          <w:sz w:val="24"/>
          <w:szCs w:val="24"/>
        </w:rPr>
        <w:t>n deri n</w:t>
      </w:r>
      <w:r w:rsidR="00A1257D" w:rsidRPr="00F9689A">
        <w:rPr>
          <w:noProof/>
          <w:sz w:val="24"/>
          <w:szCs w:val="24"/>
        </w:rPr>
        <w:t>ë</w:t>
      </w:r>
      <w:r w:rsidR="001E5414" w:rsidRPr="00F9689A">
        <w:rPr>
          <w:noProof/>
          <w:sz w:val="24"/>
          <w:szCs w:val="24"/>
        </w:rPr>
        <w:t xml:space="preserve"> 1,000 euro</w:t>
      </w:r>
      <w:r w:rsidRPr="00F9689A">
        <w:rPr>
          <w:noProof/>
          <w:sz w:val="24"/>
          <w:szCs w:val="24"/>
        </w:rPr>
        <w:t>, në përputhje me rekomandimin e Komisionit, në afat prej 5 ditë pune pas përfundimit të afatit të paraqitjes së ankesave të përcaktuar sipas Nenit 10 të kësaj Rregulloreje.</w:t>
      </w:r>
      <w:r w:rsidR="001E5414" w:rsidRPr="00F9689A">
        <w:rPr>
          <w:noProof/>
          <w:sz w:val="24"/>
          <w:szCs w:val="24"/>
        </w:rPr>
        <w:t xml:space="preserve"> </w:t>
      </w:r>
      <w:r w:rsidR="00C8205D" w:rsidRPr="00F9689A">
        <w:rPr>
          <w:noProof/>
          <w:sz w:val="24"/>
          <w:szCs w:val="24"/>
        </w:rPr>
        <w:t>Ndërsa</w:t>
      </w:r>
      <w:r w:rsidR="001E5414" w:rsidRPr="00F9689A">
        <w:rPr>
          <w:noProof/>
          <w:sz w:val="24"/>
          <w:szCs w:val="24"/>
        </w:rPr>
        <w:t xml:space="preserve"> p</w:t>
      </w:r>
      <w:r w:rsidR="00A1257D" w:rsidRPr="00F9689A">
        <w:rPr>
          <w:noProof/>
          <w:sz w:val="24"/>
          <w:szCs w:val="24"/>
        </w:rPr>
        <w:t>ë</w:t>
      </w:r>
      <w:r w:rsidR="001E5414" w:rsidRPr="00F9689A">
        <w:rPr>
          <w:noProof/>
          <w:sz w:val="24"/>
          <w:szCs w:val="24"/>
        </w:rPr>
        <w:t>r shum</w:t>
      </w:r>
      <w:r w:rsidR="00A1257D" w:rsidRPr="00F9689A">
        <w:rPr>
          <w:noProof/>
          <w:sz w:val="24"/>
          <w:szCs w:val="24"/>
        </w:rPr>
        <w:t>ë</w:t>
      </w:r>
      <w:r w:rsidR="001E5414" w:rsidRPr="00F9689A">
        <w:rPr>
          <w:noProof/>
          <w:sz w:val="24"/>
          <w:szCs w:val="24"/>
        </w:rPr>
        <w:t xml:space="preserve">n mbi 1,000 euro, Kuvendi Komunal merr vendim për ndarjen e subvencioneve </w:t>
      </w:r>
    </w:p>
    <w:p w:rsidR="00483C6B" w:rsidRPr="00F9689A" w:rsidRDefault="00483C6B" w:rsidP="003B20D7">
      <w:pPr>
        <w:spacing w:after="10" w:line="240" w:lineRule="auto"/>
        <w:ind w:left="0"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 xml:space="preserve">                                                         </w:t>
      </w:r>
    </w:p>
    <w:p w:rsidR="00483C6B" w:rsidRPr="00F9689A" w:rsidRDefault="00483C6B" w:rsidP="00F837C1">
      <w:pPr>
        <w:spacing w:after="10" w:line="240" w:lineRule="auto"/>
        <w:ind w:left="0" w:right="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Neni 9</w:t>
      </w:r>
    </w:p>
    <w:p w:rsidR="00483C6B" w:rsidRPr="00F9689A" w:rsidRDefault="00483C6B" w:rsidP="00F837C1">
      <w:pPr>
        <w:spacing w:after="289" w:line="240" w:lineRule="auto"/>
        <w:ind w:left="0" w:right="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Komisionet për shqyrtimin dhe vlerësimin e ankesave për ndarje të subvencioneve</w:t>
      </w:r>
    </w:p>
    <w:p w:rsidR="00483C6B" w:rsidRPr="00F9689A" w:rsidRDefault="00483C6B" w:rsidP="00E90361">
      <w:pPr>
        <w:numPr>
          <w:ilvl w:val="0"/>
          <w:numId w:val="8"/>
        </w:numPr>
        <w:spacing w:after="189" w:line="240" w:lineRule="auto"/>
        <w:ind w:right="0" w:hanging="341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 xml:space="preserve">Kryetari i Komunës emëron komisione me mandat tre </w:t>
      </w:r>
      <w:r w:rsidR="00C8205D" w:rsidRPr="00F9689A">
        <w:rPr>
          <w:noProof/>
          <w:sz w:val="24"/>
          <w:szCs w:val="24"/>
        </w:rPr>
        <w:t>vjeçar</w:t>
      </w:r>
      <w:r w:rsidRPr="00F9689A">
        <w:rPr>
          <w:noProof/>
          <w:sz w:val="24"/>
          <w:szCs w:val="24"/>
        </w:rPr>
        <w:t xml:space="preserve"> për shqyrtimin e ankesave për ndarje të subvencioneve në përbërje të përfaqësuesve nga fushat specifike vetëm në rastet kur subvencionet ndahen nëpërmjet thirrjes publike për aplikim.</w:t>
      </w:r>
    </w:p>
    <w:p w:rsidR="00483C6B" w:rsidRPr="00F9689A" w:rsidRDefault="00483C6B" w:rsidP="00E90361">
      <w:pPr>
        <w:numPr>
          <w:ilvl w:val="0"/>
          <w:numId w:val="8"/>
        </w:numPr>
        <w:spacing w:line="240" w:lineRule="auto"/>
        <w:ind w:right="0" w:hanging="341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Kryetari dhe anëtarët e Komisionit për shqyrtimin dhe vlerësimin e ankesave për ndarje të subvencioneve duhet të jenë shërbyes civil. Komisioni do të jetë në përbërje prej 3 anëtarëve.</w:t>
      </w:r>
    </w:p>
    <w:p w:rsidR="00483C6B" w:rsidRPr="00F9689A" w:rsidRDefault="00483C6B" w:rsidP="003B20D7">
      <w:pPr>
        <w:spacing w:line="240" w:lineRule="auto"/>
        <w:ind w:left="0" w:right="0"/>
        <w:rPr>
          <w:noProof/>
          <w:sz w:val="24"/>
          <w:szCs w:val="24"/>
        </w:rPr>
      </w:pPr>
    </w:p>
    <w:p w:rsidR="00483C6B" w:rsidRPr="00F9689A" w:rsidRDefault="00483C6B" w:rsidP="00E90361">
      <w:pPr>
        <w:numPr>
          <w:ilvl w:val="0"/>
          <w:numId w:val="8"/>
        </w:numPr>
        <w:spacing w:after="27" w:line="240" w:lineRule="auto"/>
        <w:ind w:right="0" w:hanging="341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Komisioni mban procesverbal nga mbledhjet e saj i cili duhet të nënshkruhet nga anëtarët e Komisionit.</w:t>
      </w:r>
    </w:p>
    <w:p w:rsidR="00483C6B" w:rsidRPr="00F9689A" w:rsidRDefault="00483C6B" w:rsidP="003B20D7">
      <w:pPr>
        <w:spacing w:after="27" w:line="240" w:lineRule="auto"/>
        <w:ind w:left="0" w:right="0"/>
        <w:rPr>
          <w:noProof/>
          <w:sz w:val="24"/>
          <w:szCs w:val="24"/>
        </w:rPr>
      </w:pPr>
    </w:p>
    <w:p w:rsidR="00483C6B" w:rsidRPr="00F9689A" w:rsidRDefault="00483C6B" w:rsidP="00E90361">
      <w:pPr>
        <w:numPr>
          <w:ilvl w:val="0"/>
          <w:numId w:val="8"/>
        </w:numPr>
        <w:spacing w:after="279" w:line="240" w:lineRule="auto"/>
        <w:ind w:right="0" w:hanging="341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Një anëtar i Komisionit për shqyrtimin e ankesave për ndarjen e subvencioneve duhet të jetë zyrtar ligjor.</w:t>
      </w:r>
    </w:p>
    <w:p w:rsidR="00B334E5" w:rsidRPr="00F9689A" w:rsidRDefault="00B334E5" w:rsidP="00B334E5">
      <w:pPr>
        <w:pStyle w:val="ListParagraph"/>
        <w:rPr>
          <w:noProof/>
          <w:sz w:val="24"/>
          <w:szCs w:val="24"/>
        </w:rPr>
      </w:pPr>
    </w:p>
    <w:p w:rsidR="00B334E5" w:rsidRPr="00F9689A" w:rsidRDefault="00B334E5" w:rsidP="00E90361">
      <w:pPr>
        <w:numPr>
          <w:ilvl w:val="0"/>
          <w:numId w:val="8"/>
        </w:numPr>
        <w:spacing w:after="279" w:line="240" w:lineRule="auto"/>
        <w:ind w:right="0" w:hanging="341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Përbërja e Komisionit duhet të bazohet mbi parimin e barazisë gjinore</w:t>
      </w:r>
    </w:p>
    <w:p w:rsidR="00483C6B" w:rsidRPr="00F9689A" w:rsidRDefault="00483C6B" w:rsidP="00E90361">
      <w:pPr>
        <w:numPr>
          <w:ilvl w:val="0"/>
          <w:numId w:val="8"/>
        </w:numPr>
        <w:spacing w:after="285" w:line="240" w:lineRule="auto"/>
        <w:ind w:right="0" w:hanging="341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Anëtarë të Komisionit për vlerësimin e ankesave për ndarje të subvencioneve nuk mund të jenë zyrtarët të cilët kanë qenë pjesë e Komisionit për shqyrtimin dhe vlerësimin e kërkesave për ndarje të subvencioneve.</w:t>
      </w:r>
    </w:p>
    <w:p w:rsidR="00483C6B" w:rsidRPr="00F9689A" w:rsidRDefault="00483C6B" w:rsidP="00B334E5">
      <w:pPr>
        <w:spacing w:after="198" w:line="240" w:lineRule="auto"/>
        <w:ind w:left="0" w:right="0"/>
        <w:rPr>
          <w:noProof/>
          <w:sz w:val="24"/>
          <w:szCs w:val="24"/>
        </w:rPr>
      </w:pPr>
    </w:p>
    <w:p w:rsidR="00483C6B" w:rsidRPr="00F9689A" w:rsidRDefault="00483C6B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Neni 10</w:t>
      </w:r>
    </w:p>
    <w:p w:rsidR="00483C6B" w:rsidRPr="00F9689A" w:rsidRDefault="00483C6B" w:rsidP="003B20D7">
      <w:pPr>
        <w:spacing w:after="244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Parashtrimi dhe zgjidhja e ankesave</w:t>
      </w:r>
    </w:p>
    <w:p w:rsidR="00483C6B" w:rsidRPr="00F9689A" w:rsidRDefault="00483C6B" w:rsidP="00E90361">
      <w:pPr>
        <w:numPr>
          <w:ilvl w:val="2"/>
          <w:numId w:val="9"/>
        </w:numPr>
        <w:spacing w:after="245" w:line="240" w:lineRule="auto"/>
        <w:ind w:right="0" w:hanging="341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Ankesa parashtrohet në afat prej 5 ditë pune pas njoftimit të vendimit të Kryetarit të Komunës për mos ndarjen e subvencioneve.</w:t>
      </w:r>
    </w:p>
    <w:p w:rsidR="00483C6B" w:rsidRPr="00F9689A" w:rsidRDefault="00483C6B" w:rsidP="00E90361">
      <w:pPr>
        <w:numPr>
          <w:ilvl w:val="2"/>
          <w:numId w:val="9"/>
        </w:numPr>
        <w:spacing w:after="201" w:line="240" w:lineRule="auto"/>
        <w:ind w:right="0" w:hanging="341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Komisioni duhet të bëjë shqyrtimin e ankesave dhe të marrë  vendim në afat prej 15 ditë pune pas përfundimit të afatit kohor për paraqitje të ankesave.</w:t>
      </w:r>
      <w:r w:rsidRPr="00F9689A">
        <w:rPr>
          <w:noProof/>
          <w:sz w:val="24"/>
          <w:szCs w:val="24"/>
          <w:lang w:val="en-US"/>
        </w:rPr>
        <w:drawing>
          <wp:inline distT="0" distB="0" distL="0" distR="0">
            <wp:extent cx="3049" cy="3048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1" name="Picture 1027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6B" w:rsidRPr="00F9689A" w:rsidRDefault="00483C6B" w:rsidP="00E90361">
      <w:pPr>
        <w:numPr>
          <w:ilvl w:val="2"/>
          <w:numId w:val="9"/>
        </w:numPr>
        <w:spacing w:after="182" w:line="240" w:lineRule="auto"/>
        <w:ind w:right="0" w:hanging="341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Komisioni për ankesa gjatë vendimmarrjes vepron në bazë të ligjit për procedurën administrative dhe dispozitave të kësaj rregulloreje.</w:t>
      </w:r>
    </w:p>
    <w:p w:rsidR="00483C6B" w:rsidRPr="00F9689A" w:rsidRDefault="00483C6B" w:rsidP="00E90361">
      <w:pPr>
        <w:numPr>
          <w:ilvl w:val="2"/>
          <w:numId w:val="9"/>
        </w:numPr>
        <w:spacing w:after="192" w:line="240" w:lineRule="auto"/>
        <w:ind w:right="0" w:hanging="341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lastRenderedPageBreak/>
        <w:t>Vendimet e Komisionit për shqyrtimin e ankesave për ndarje të subvencioneve merren me shumicë të votave nga numri i përgjithshëm i anëtarëve të Komisionit.</w:t>
      </w:r>
    </w:p>
    <w:p w:rsidR="00483C6B" w:rsidRPr="00F9689A" w:rsidRDefault="00483C6B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Neni 11</w:t>
      </w:r>
    </w:p>
    <w:p w:rsidR="00483C6B" w:rsidRPr="00F9689A" w:rsidRDefault="00C8205D" w:rsidP="003B20D7">
      <w:pPr>
        <w:spacing w:after="249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Ekzekutimi i</w:t>
      </w:r>
      <w:r w:rsidR="00483C6B" w:rsidRPr="00F9689A">
        <w:rPr>
          <w:b/>
          <w:noProof/>
          <w:sz w:val="24"/>
          <w:szCs w:val="24"/>
        </w:rPr>
        <w:t xml:space="preserve"> vendimit</w:t>
      </w:r>
    </w:p>
    <w:p w:rsidR="00483C6B" w:rsidRPr="00F9689A" w:rsidRDefault="00483C6B" w:rsidP="00E90361">
      <w:pPr>
        <w:pStyle w:val="ListParagraph"/>
        <w:numPr>
          <w:ilvl w:val="0"/>
          <w:numId w:val="10"/>
        </w:numPr>
        <w:spacing w:after="248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Vendimi i Kryetarit për ndarjen e subvencioneve bëhet i ekzekutueshëm nëse:</w:t>
      </w:r>
    </w:p>
    <w:p w:rsidR="00483C6B" w:rsidRPr="00F9689A" w:rsidRDefault="00483C6B" w:rsidP="00E90361">
      <w:pPr>
        <w:pStyle w:val="ListParagraph"/>
        <w:numPr>
          <w:ilvl w:val="1"/>
          <w:numId w:val="10"/>
        </w:numPr>
        <w:spacing w:after="255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 xml:space="preserve"> nuk është paraqitur ankesë sipas paragrafit 1 të nenit 12,</w:t>
      </w:r>
    </w:p>
    <w:p w:rsidR="00483C6B" w:rsidRPr="00F9689A" w:rsidRDefault="00483C6B" w:rsidP="00E90361">
      <w:pPr>
        <w:pStyle w:val="ListParagraph"/>
        <w:numPr>
          <w:ilvl w:val="1"/>
          <w:numId w:val="10"/>
        </w:numPr>
        <w:spacing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 xml:space="preserve"> me vendimin e komisionit të ankesave refuzohet ankesa.</w:t>
      </w:r>
    </w:p>
    <w:p w:rsidR="00483C6B" w:rsidRPr="00F9689A" w:rsidRDefault="00483C6B" w:rsidP="003B20D7">
      <w:pPr>
        <w:spacing w:line="240" w:lineRule="auto"/>
        <w:ind w:left="0" w:right="0"/>
        <w:rPr>
          <w:noProof/>
          <w:sz w:val="24"/>
          <w:szCs w:val="24"/>
        </w:rPr>
      </w:pPr>
    </w:p>
    <w:p w:rsidR="00483C6B" w:rsidRPr="00F9689A" w:rsidRDefault="00483C6B" w:rsidP="003B20D7">
      <w:pPr>
        <w:spacing w:after="40" w:line="240" w:lineRule="auto"/>
        <w:ind w:left="0" w:right="0"/>
        <w:jc w:val="center"/>
        <w:rPr>
          <w:b/>
          <w:noProof/>
          <w:sz w:val="24"/>
          <w:szCs w:val="24"/>
        </w:rPr>
      </w:pPr>
      <w:r w:rsidRPr="00F9689A">
        <w:rPr>
          <w:rFonts w:eastAsia="Courier New"/>
          <w:b/>
          <w:noProof/>
          <w:sz w:val="24"/>
          <w:szCs w:val="24"/>
        </w:rPr>
        <w:t>Neni12</w:t>
      </w:r>
    </w:p>
    <w:p w:rsidR="00483C6B" w:rsidRPr="00F9689A" w:rsidRDefault="00483C6B" w:rsidP="003B20D7">
      <w:pPr>
        <w:spacing w:after="38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rFonts w:eastAsia="Courier New"/>
          <w:b/>
          <w:noProof/>
          <w:sz w:val="24"/>
          <w:szCs w:val="24"/>
        </w:rPr>
        <w:t>Shpallja Publike për ndarjen e subvencioneve</w:t>
      </w:r>
    </w:p>
    <w:p w:rsidR="001E2DE9" w:rsidRPr="00F9689A" w:rsidRDefault="00483C6B" w:rsidP="00E90361">
      <w:pPr>
        <w:pStyle w:val="ListParagraph"/>
        <w:numPr>
          <w:ilvl w:val="0"/>
          <w:numId w:val="11"/>
        </w:numPr>
        <w:spacing w:after="369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Procesi i ndarjes së subvencioneve fillon për</w:t>
      </w:r>
      <w:r w:rsidR="00F9689A">
        <w:rPr>
          <w:rFonts w:eastAsia="Courier New"/>
          <w:noProof/>
          <w:sz w:val="24"/>
          <w:szCs w:val="24"/>
        </w:rPr>
        <w:t>mes shpalljeve publike të cilat</w:t>
      </w:r>
      <w:r w:rsidR="001E2DE9" w:rsidRPr="00F9689A">
        <w:rPr>
          <w:rFonts w:eastAsia="Courier New"/>
          <w:noProof/>
          <w:sz w:val="24"/>
          <w:szCs w:val="24"/>
        </w:rPr>
        <w:t xml:space="preserve"> </w:t>
      </w:r>
      <w:r w:rsidRPr="00F9689A">
        <w:rPr>
          <w:rFonts w:eastAsia="Courier New"/>
          <w:noProof/>
          <w:sz w:val="24"/>
          <w:szCs w:val="24"/>
        </w:rPr>
        <w:t xml:space="preserve">publikohen   në faqen e </w:t>
      </w:r>
      <w:r w:rsidR="0035268A" w:rsidRPr="00F9689A">
        <w:rPr>
          <w:rFonts w:eastAsia="Courier New"/>
          <w:noProof/>
          <w:sz w:val="24"/>
          <w:szCs w:val="24"/>
        </w:rPr>
        <w:t>komunës</w:t>
      </w:r>
      <w:r w:rsidR="00F9689A">
        <w:rPr>
          <w:rFonts w:eastAsia="Courier New"/>
          <w:noProof/>
          <w:sz w:val="24"/>
          <w:szCs w:val="24"/>
        </w:rPr>
        <w:t xml:space="preserve"> së Malishevës</w:t>
      </w:r>
      <w:bookmarkStart w:id="0" w:name="_GoBack"/>
      <w:bookmarkEnd w:id="0"/>
      <w:r w:rsidR="008E3C80" w:rsidRPr="00F9689A">
        <w:rPr>
          <w:rFonts w:eastAsia="Courier New"/>
          <w:noProof/>
          <w:sz w:val="24"/>
          <w:szCs w:val="24"/>
        </w:rPr>
        <w:t>,</w:t>
      </w:r>
      <w:r w:rsidRPr="00F9689A">
        <w:rPr>
          <w:rFonts w:eastAsia="Courier New"/>
          <w:noProof/>
          <w:sz w:val="24"/>
          <w:szCs w:val="24"/>
        </w:rPr>
        <w:t xml:space="preserve"> </w:t>
      </w:r>
      <w:r w:rsidR="008E3C80" w:rsidRPr="00F9689A">
        <w:rPr>
          <w:rFonts w:eastAsia="Courier New"/>
          <w:noProof/>
          <w:sz w:val="24"/>
          <w:szCs w:val="24"/>
        </w:rPr>
        <w:t>rrjetet</w:t>
      </w:r>
      <w:r w:rsidRPr="00F9689A">
        <w:rPr>
          <w:rFonts w:eastAsia="Courier New"/>
          <w:noProof/>
          <w:sz w:val="24"/>
          <w:szCs w:val="24"/>
        </w:rPr>
        <w:t xml:space="preserve"> sociale, në vendet e frekuentuara si dhe  në çdo vend tjetër të përshtatshëm.</w:t>
      </w:r>
    </w:p>
    <w:p w:rsidR="001E2DE9" w:rsidRPr="00F9689A" w:rsidRDefault="001E2DE9" w:rsidP="003B20D7">
      <w:pPr>
        <w:pStyle w:val="ListParagraph"/>
        <w:spacing w:after="369" w:line="240" w:lineRule="auto"/>
        <w:ind w:left="0" w:right="0"/>
        <w:rPr>
          <w:noProof/>
          <w:sz w:val="24"/>
          <w:szCs w:val="24"/>
        </w:rPr>
      </w:pPr>
    </w:p>
    <w:p w:rsidR="001E2DE9" w:rsidRPr="00F9689A" w:rsidRDefault="00483C6B" w:rsidP="00E90361">
      <w:pPr>
        <w:pStyle w:val="ListParagraph"/>
        <w:numPr>
          <w:ilvl w:val="0"/>
          <w:numId w:val="11"/>
        </w:numPr>
        <w:spacing w:after="369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Në shpallje përcaktohen saktë kriteret dhe procedurat për të aplikuar për ndarjen e subvencioneve të cilat përcaktohen sipas kësaj rregullore.</w:t>
      </w:r>
      <w:r w:rsidR="001E2DE9" w:rsidRPr="00F9689A">
        <w:rPr>
          <w:rFonts w:eastAsia="Courier New"/>
          <w:noProof/>
          <w:sz w:val="24"/>
          <w:szCs w:val="24"/>
        </w:rPr>
        <w:t xml:space="preserve"> </w:t>
      </w:r>
    </w:p>
    <w:p w:rsidR="001E2DE9" w:rsidRPr="00F9689A" w:rsidRDefault="001E2DE9" w:rsidP="003B20D7">
      <w:pPr>
        <w:pStyle w:val="NoSpacing"/>
        <w:ind w:left="0" w:right="0"/>
        <w:rPr>
          <w:noProof/>
          <w:sz w:val="24"/>
          <w:szCs w:val="24"/>
          <w:lang w:val="sq-AL"/>
        </w:rPr>
      </w:pPr>
    </w:p>
    <w:p w:rsidR="00483C6B" w:rsidRPr="00F9689A" w:rsidRDefault="00483C6B" w:rsidP="00E90361">
      <w:pPr>
        <w:pStyle w:val="ListParagraph"/>
        <w:numPr>
          <w:ilvl w:val="0"/>
          <w:numId w:val="11"/>
        </w:numPr>
        <w:spacing w:after="261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Shpallja publike qëndron e publikuar së paku 15 ditë pune nga data e shpalljes.</w:t>
      </w:r>
    </w:p>
    <w:p w:rsidR="00483C6B" w:rsidRPr="00F9689A" w:rsidRDefault="00483C6B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rFonts w:eastAsia="Courier New"/>
          <w:b/>
          <w:noProof/>
          <w:sz w:val="24"/>
          <w:szCs w:val="24"/>
        </w:rPr>
        <w:t>Neni 13</w:t>
      </w:r>
    </w:p>
    <w:p w:rsidR="00483C6B" w:rsidRPr="00F9689A" w:rsidRDefault="00483C6B" w:rsidP="003B20D7">
      <w:pPr>
        <w:spacing w:after="244" w:line="240" w:lineRule="auto"/>
        <w:ind w:left="0" w:right="0" w:hanging="10"/>
        <w:jc w:val="center"/>
        <w:rPr>
          <w:noProof/>
          <w:sz w:val="24"/>
          <w:szCs w:val="24"/>
        </w:rPr>
      </w:pPr>
      <w:r w:rsidRPr="00F9689A">
        <w:rPr>
          <w:rFonts w:eastAsia="Courier New"/>
          <w:b/>
          <w:noProof/>
          <w:sz w:val="24"/>
          <w:szCs w:val="24"/>
        </w:rPr>
        <w:t>Marrëveshja për subvencionim</w:t>
      </w:r>
    </w:p>
    <w:p w:rsidR="00483C6B" w:rsidRPr="00F9689A" w:rsidRDefault="00483C6B" w:rsidP="00E90361">
      <w:pPr>
        <w:pStyle w:val="ListParagraph"/>
        <w:numPr>
          <w:ilvl w:val="0"/>
          <w:numId w:val="12"/>
        </w:numPr>
        <w:spacing w:after="276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lang w:val="en-US"/>
        </w:rPr>
        <w:drawing>
          <wp:inline distT="0" distB="0" distL="0" distR="0">
            <wp:extent cx="3048" cy="3048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5" name="Picture 1201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689A">
        <w:rPr>
          <w:rFonts w:eastAsia="Courier New"/>
          <w:noProof/>
          <w:sz w:val="24"/>
          <w:szCs w:val="24"/>
        </w:rPr>
        <w:t xml:space="preserve"> Për realizimin e subvencionit duhet të lidhet një marrëveshje</w:t>
      </w:r>
      <w:r w:rsidR="00B334E5" w:rsidRPr="00F9689A">
        <w:rPr>
          <w:rFonts w:eastAsia="Courier New"/>
          <w:noProof/>
          <w:sz w:val="24"/>
          <w:szCs w:val="24"/>
        </w:rPr>
        <w:t xml:space="preserve"> </w:t>
      </w:r>
      <w:r w:rsidR="00152A38" w:rsidRPr="00F9689A">
        <w:rPr>
          <w:rFonts w:eastAsia="Courier New"/>
          <w:noProof/>
          <w:sz w:val="24"/>
          <w:szCs w:val="24"/>
        </w:rPr>
        <w:t>në</w:t>
      </w:r>
      <w:r w:rsidR="00B334E5" w:rsidRPr="00F9689A">
        <w:rPr>
          <w:rFonts w:eastAsia="Courier New"/>
          <w:noProof/>
          <w:sz w:val="24"/>
          <w:szCs w:val="24"/>
        </w:rPr>
        <w:t xml:space="preserve"> rastet specifike,</w:t>
      </w:r>
      <w:r w:rsidRPr="00F9689A">
        <w:rPr>
          <w:rFonts w:eastAsia="Courier New"/>
          <w:noProof/>
          <w:sz w:val="24"/>
          <w:szCs w:val="24"/>
        </w:rPr>
        <w:t xml:space="preserve"> me të cilën përcaktohen të drejtat dhe detyrat në mes të komunës dhe përfituesit të subvencionit.</w:t>
      </w:r>
    </w:p>
    <w:p w:rsidR="00483C6B" w:rsidRPr="00F9689A" w:rsidRDefault="00483C6B" w:rsidP="00E90361">
      <w:pPr>
        <w:pStyle w:val="ListParagraph"/>
        <w:numPr>
          <w:ilvl w:val="0"/>
          <w:numId w:val="12"/>
        </w:numPr>
        <w:spacing w:after="218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 xml:space="preserve">Marrëveshja duhet të përcaktojë subjektet nënshkruese të marrëveshjes, qëllimin, shumën e mjeteve financiare, afatet kohore, detyrat dhe përgjegjësitë e palëve, mbikëqyrjen, </w:t>
      </w:r>
      <w:r w:rsidR="00C8205D" w:rsidRPr="00F9689A">
        <w:rPr>
          <w:rFonts w:eastAsia="Courier New"/>
          <w:noProof/>
          <w:sz w:val="24"/>
          <w:szCs w:val="24"/>
        </w:rPr>
        <w:t>formën</w:t>
      </w:r>
      <w:r w:rsidRPr="00F9689A">
        <w:rPr>
          <w:rFonts w:eastAsia="Courier New"/>
          <w:noProof/>
          <w:sz w:val="24"/>
          <w:szCs w:val="24"/>
        </w:rPr>
        <w:t xml:space="preserve"> e subvencionimit, raportimin, hyrjen në fuqi si dhe pjesë tjera relevante për marrëveshjen.</w:t>
      </w:r>
    </w:p>
    <w:p w:rsidR="00483C6B" w:rsidRPr="00F9689A" w:rsidRDefault="00483C6B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rFonts w:eastAsia="Courier New"/>
          <w:b/>
          <w:noProof/>
          <w:sz w:val="24"/>
          <w:szCs w:val="24"/>
        </w:rPr>
        <w:t>Neni 14</w:t>
      </w:r>
    </w:p>
    <w:p w:rsidR="00483C6B" w:rsidRPr="00F9689A" w:rsidRDefault="00483C6B" w:rsidP="003B20D7">
      <w:pPr>
        <w:spacing w:after="23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rFonts w:eastAsia="Courier New"/>
          <w:b/>
          <w:noProof/>
          <w:sz w:val="24"/>
          <w:szCs w:val="24"/>
        </w:rPr>
        <w:t>Subvencionet për arsim</w:t>
      </w:r>
    </w:p>
    <w:p w:rsidR="00483C6B" w:rsidRPr="00F9689A" w:rsidRDefault="00483C6B" w:rsidP="00E90361">
      <w:pPr>
        <w:numPr>
          <w:ilvl w:val="0"/>
          <w:numId w:val="13"/>
        </w:numPr>
        <w:spacing w:after="212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Komuna mund të ndajë subvencione për arsim duke përfshirë, por duke mos u kufizuar, për:</w:t>
      </w:r>
    </w:p>
    <w:p w:rsidR="00483C6B" w:rsidRPr="00F9689A" w:rsidRDefault="00B334E5" w:rsidP="00E90361">
      <w:pPr>
        <w:numPr>
          <w:ilvl w:val="1"/>
          <w:numId w:val="13"/>
        </w:numPr>
        <w:spacing w:after="35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P</w:t>
      </w:r>
      <w:r w:rsidR="00483C6B" w:rsidRPr="00F9689A">
        <w:rPr>
          <w:rFonts w:eastAsia="Courier New"/>
          <w:noProof/>
          <w:sz w:val="24"/>
          <w:szCs w:val="24"/>
        </w:rPr>
        <w:t>ër nxënës në shkollë të mesme;</w:t>
      </w:r>
    </w:p>
    <w:p w:rsidR="00483C6B" w:rsidRPr="00F9689A" w:rsidRDefault="00B334E5" w:rsidP="00E90361">
      <w:pPr>
        <w:numPr>
          <w:ilvl w:val="1"/>
          <w:numId w:val="13"/>
        </w:numPr>
        <w:spacing w:after="35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P</w:t>
      </w:r>
      <w:r w:rsidR="00483C6B" w:rsidRPr="00F9689A">
        <w:rPr>
          <w:rFonts w:eastAsia="Courier New"/>
          <w:noProof/>
          <w:sz w:val="24"/>
          <w:szCs w:val="24"/>
        </w:rPr>
        <w:t>ër nxënës në shkolla fillore;</w:t>
      </w:r>
    </w:p>
    <w:p w:rsidR="00483C6B" w:rsidRPr="00F9689A" w:rsidRDefault="00894602" w:rsidP="00E90361">
      <w:pPr>
        <w:numPr>
          <w:ilvl w:val="1"/>
          <w:numId w:val="13"/>
        </w:numPr>
        <w:spacing w:after="11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N</w:t>
      </w:r>
      <w:r w:rsidR="00E813C0" w:rsidRPr="00F9689A">
        <w:rPr>
          <w:rFonts w:eastAsia="Courier New"/>
          <w:noProof/>
          <w:sz w:val="24"/>
          <w:szCs w:val="24"/>
        </w:rPr>
        <w:t>xënësit me nevoja të veçanta dhe p</w:t>
      </w:r>
      <w:r w:rsidR="00A1257D" w:rsidRPr="00F9689A">
        <w:rPr>
          <w:rFonts w:eastAsia="Courier New"/>
          <w:noProof/>
          <w:sz w:val="24"/>
          <w:szCs w:val="24"/>
        </w:rPr>
        <w:t>ë</w:t>
      </w:r>
      <w:r w:rsidR="00E813C0" w:rsidRPr="00F9689A">
        <w:rPr>
          <w:rFonts w:eastAsia="Courier New"/>
          <w:noProof/>
          <w:sz w:val="24"/>
          <w:szCs w:val="24"/>
        </w:rPr>
        <w:t xml:space="preserve">r </w:t>
      </w:r>
      <w:r w:rsidR="00C8205D" w:rsidRPr="00F9689A">
        <w:rPr>
          <w:rFonts w:eastAsia="Courier New"/>
          <w:noProof/>
          <w:sz w:val="24"/>
          <w:szCs w:val="24"/>
        </w:rPr>
        <w:t>nxënës</w:t>
      </w:r>
      <w:r w:rsidR="00E813C0" w:rsidRPr="00F9689A">
        <w:rPr>
          <w:rFonts w:eastAsia="Courier New"/>
          <w:noProof/>
          <w:sz w:val="24"/>
          <w:szCs w:val="24"/>
        </w:rPr>
        <w:t xml:space="preserve"> me kushte t</w:t>
      </w:r>
      <w:r w:rsidR="00A1257D" w:rsidRPr="00F9689A">
        <w:rPr>
          <w:rFonts w:eastAsia="Courier New"/>
          <w:noProof/>
          <w:sz w:val="24"/>
          <w:szCs w:val="24"/>
        </w:rPr>
        <w:t>ë</w:t>
      </w:r>
      <w:r w:rsidR="00C8205D" w:rsidRPr="00F9689A">
        <w:rPr>
          <w:rFonts w:eastAsia="Courier New"/>
          <w:noProof/>
          <w:sz w:val="24"/>
          <w:szCs w:val="24"/>
        </w:rPr>
        <w:t xml:space="preserve"> rë</w:t>
      </w:r>
      <w:r w:rsidR="00E813C0" w:rsidRPr="00F9689A">
        <w:rPr>
          <w:rFonts w:eastAsia="Courier New"/>
          <w:noProof/>
          <w:sz w:val="24"/>
          <w:szCs w:val="24"/>
        </w:rPr>
        <w:t>nda ekonomike;</w:t>
      </w:r>
    </w:p>
    <w:p w:rsidR="00483C6B" w:rsidRPr="00F9689A" w:rsidRDefault="00894602" w:rsidP="00E90361">
      <w:pPr>
        <w:numPr>
          <w:ilvl w:val="1"/>
          <w:numId w:val="13"/>
        </w:numPr>
        <w:spacing w:after="35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G</w:t>
      </w:r>
      <w:r w:rsidR="00483C6B" w:rsidRPr="00F9689A">
        <w:rPr>
          <w:rFonts w:eastAsia="Courier New"/>
          <w:noProof/>
          <w:sz w:val="24"/>
          <w:szCs w:val="24"/>
        </w:rPr>
        <w:t xml:space="preserve">ara apo </w:t>
      </w:r>
      <w:r w:rsidR="00C8205D" w:rsidRPr="00F9689A">
        <w:rPr>
          <w:rFonts w:eastAsia="Courier New"/>
          <w:noProof/>
          <w:sz w:val="24"/>
          <w:szCs w:val="24"/>
        </w:rPr>
        <w:t>kufizë</w:t>
      </w:r>
      <w:r w:rsidR="00483C6B" w:rsidRPr="00F9689A">
        <w:rPr>
          <w:rFonts w:eastAsia="Courier New"/>
          <w:noProof/>
          <w:sz w:val="24"/>
          <w:szCs w:val="24"/>
        </w:rPr>
        <w:t xml:space="preserve"> (aktivitete jashtë mësimore);</w:t>
      </w:r>
    </w:p>
    <w:p w:rsidR="00483C6B" w:rsidRPr="00F9689A" w:rsidRDefault="00894602" w:rsidP="00E90361">
      <w:pPr>
        <w:numPr>
          <w:ilvl w:val="1"/>
          <w:numId w:val="13"/>
        </w:numPr>
        <w:spacing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B</w:t>
      </w:r>
      <w:r w:rsidR="00483C6B" w:rsidRPr="00F9689A">
        <w:rPr>
          <w:rFonts w:eastAsia="Courier New"/>
          <w:noProof/>
          <w:sz w:val="24"/>
          <w:szCs w:val="24"/>
        </w:rPr>
        <w:t>otimin e librave/revistave;</w:t>
      </w:r>
    </w:p>
    <w:p w:rsidR="00483C6B" w:rsidRPr="00F9689A" w:rsidRDefault="00894602" w:rsidP="00E90361">
      <w:pPr>
        <w:numPr>
          <w:ilvl w:val="1"/>
          <w:numId w:val="13"/>
        </w:numPr>
        <w:spacing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N</w:t>
      </w:r>
      <w:r w:rsidR="00483C6B" w:rsidRPr="00F9689A">
        <w:rPr>
          <w:rFonts w:eastAsia="Courier New"/>
          <w:noProof/>
          <w:sz w:val="24"/>
          <w:szCs w:val="24"/>
        </w:rPr>
        <w:t>xënësit që kanë treguar rezultate në nivel kombëtar dhe ndërkombëtar;</w:t>
      </w:r>
    </w:p>
    <w:p w:rsidR="00483C6B" w:rsidRPr="00F9689A" w:rsidRDefault="00894602" w:rsidP="00E90361">
      <w:pPr>
        <w:numPr>
          <w:ilvl w:val="1"/>
          <w:numId w:val="13"/>
        </w:numPr>
        <w:spacing w:after="220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M</w:t>
      </w:r>
      <w:r w:rsidR="00483C6B" w:rsidRPr="00F9689A">
        <w:rPr>
          <w:rFonts w:eastAsia="Courier New"/>
          <w:noProof/>
          <w:sz w:val="24"/>
          <w:szCs w:val="24"/>
        </w:rPr>
        <w:t>ësimdhënësit që kanë treguar rezultate në nivel kombëtar dhe ndërkombëtar.</w:t>
      </w:r>
    </w:p>
    <w:p w:rsidR="006727BC" w:rsidRPr="00F9689A" w:rsidRDefault="00483C6B" w:rsidP="00E90361">
      <w:pPr>
        <w:numPr>
          <w:ilvl w:val="0"/>
          <w:numId w:val="13"/>
        </w:numPr>
        <w:spacing w:after="35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Kategoritë dhe shumat e subvencionimit do të përcaktohen me vendim të veçantë të Kryetarit të Komunës për çdo vit fiskal.</w:t>
      </w:r>
    </w:p>
    <w:p w:rsidR="00E813C0" w:rsidRPr="00F9689A" w:rsidRDefault="00E813C0" w:rsidP="00E813C0">
      <w:pPr>
        <w:spacing w:after="35" w:line="240" w:lineRule="auto"/>
        <w:ind w:right="0"/>
        <w:jc w:val="left"/>
        <w:rPr>
          <w:rFonts w:eastAsia="Courier New"/>
          <w:noProof/>
          <w:sz w:val="24"/>
          <w:szCs w:val="24"/>
        </w:rPr>
      </w:pPr>
    </w:p>
    <w:p w:rsidR="00E813C0" w:rsidRPr="00F9689A" w:rsidRDefault="00E813C0" w:rsidP="00E813C0">
      <w:pPr>
        <w:spacing w:after="35" w:line="240" w:lineRule="auto"/>
        <w:ind w:right="0"/>
        <w:jc w:val="left"/>
        <w:rPr>
          <w:rFonts w:eastAsia="Courier New"/>
          <w:noProof/>
          <w:sz w:val="24"/>
          <w:szCs w:val="24"/>
        </w:rPr>
      </w:pPr>
    </w:p>
    <w:p w:rsidR="00E813C0" w:rsidRPr="00F9689A" w:rsidRDefault="00E813C0" w:rsidP="00E813C0">
      <w:pPr>
        <w:spacing w:after="35" w:line="240" w:lineRule="auto"/>
        <w:ind w:right="0"/>
        <w:jc w:val="left"/>
        <w:rPr>
          <w:noProof/>
          <w:sz w:val="24"/>
          <w:szCs w:val="24"/>
        </w:rPr>
      </w:pPr>
    </w:p>
    <w:p w:rsidR="00483C6B" w:rsidRPr="00F9689A" w:rsidRDefault="006727BC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lastRenderedPageBreak/>
        <w:t>Neni</w:t>
      </w:r>
      <w:r w:rsidR="00483C6B" w:rsidRPr="00F9689A">
        <w:rPr>
          <w:b/>
          <w:noProof/>
          <w:sz w:val="24"/>
          <w:szCs w:val="24"/>
        </w:rPr>
        <w:t>15</w:t>
      </w:r>
    </w:p>
    <w:p w:rsidR="00483C6B" w:rsidRPr="00F9689A" w:rsidRDefault="00483C6B" w:rsidP="003B20D7">
      <w:pPr>
        <w:spacing w:after="198" w:line="240" w:lineRule="auto"/>
        <w:ind w:left="0" w:right="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 xml:space="preserve">Kriteret dhe dokumentet që nevojiten </w:t>
      </w:r>
      <w:r w:rsidR="006727BC" w:rsidRPr="00F9689A">
        <w:rPr>
          <w:b/>
          <w:noProof/>
          <w:sz w:val="24"/>
          <w:szCs w:val="24"/>
        </w:rPr>
        <w:t>p</w:t>
      </w:r>
      <w:r w:rsidRPr="00F9689A">
        <w:rPr>
          <w:b/>
          <w:noProof/>
          <w:sz w:val="24"/>
          <w:szCs w:val="24"/>
        </w:rPr>
        <w:t xml:space="preserve">ër ndarjen e </w:t>
      </w:r>
      <w:r w:rsidR="00B65FC0" w:rsidRPr="00F9689A">
        <w:rPr>
          <w:b/>
          <w:noProof/>
          <w:sz w:val="24"/>
          <w:szCs w:val="24"/>
        </w:rPr>
        <w:t>subvencioneve n</w:t>
      </w:r>
      <w:r w:rsidR="00A1257D" w:rsidRPr="00F9689A">
        <w:rPr>
          <w:b/>
          <w:noProof/>
          <w:sz w:val="24"/>
          <w:szCs w:val="24"/>
        </w:rPr>
        <w:t>ë</w:t>
      </w:r>
      <w:r w:rsidR="00B65FC0" w:rsidRPr="00F9689A">
        <w:rPr>
          <w:b/>
          <w:noProof/>
          <w:sz w:val="24"/>
          <w:szCs w:val="24"/>
        </w:rPr>
        <w:t xml:space="preserve"> arsim</w:t>
      </w:r>
    </w:p>
    <w:p w:rsidR="00483C6B" w:rsidRPr="00F9689A" w:rsidRDefault="00483C6B" w:rsidP="00B65FC0">
      <w:pPr>
        <w:numPr>
          <w:ilvl w:val="0"/>
          <w:numId w:val="14"/>
        </w:numPr>
        <w:spacing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Kry</w:t>
      </w:r>
      <w:r w:rsidR="00635398" w:rsidRPr="00F9689A">
        <w:rPr>
          <w:noProof/>
          <w:sz w:val="24"/>
          <w:szCs w:val="24"/>
        </w:rPr>
        <w:t>etari i Komunës me vendim të veçantë</w:t>
      </w:r>
      <w:r w:rsidRPr="00F9689A">
        <w:rPr>
          <w:noProof/>
          <w:sz w:val="24"/>
          <w:szCs w:val="24"/>
        </w:rPr>
        <w:t xml:space="preserve"> përcakton kritere të qarta</w:t>
      </w:r>
      <w:r w:rsidR="006727BC" w:rsidRPr="00F9689A">
        <w:rPr>
          <w:noProof/>
          <w:sz w:val="24"/>
          <w:szCs w:val="24"/>
        </w:rPr>
        <w:t xml:space="preserve"> p</w:t>
      </w:r>
      <w:r w:rsidRPr="00F9689A">
        <w:rPr>
          <w:noProof/>
          <w:sz w:val="24"/>
          <w:szCs w:val="24"/>
        </w:rPr>
        <w:t>ër dhënien e bursave duke përfshirë, por duke mos u kufizuar në :</w:t>
      </w:r>
    </w:p>
    <w:p w:rsidR="00483C6B" w:rsidRPr="00F9689A" w:rsidRDefault="00483C6B" w:rsidP="00E90361">
      <w:pPr>
        <w:pStyle w:val="ListParagraph"/>
        <w:numPr>
          <w:ilvl w:val="1"/>
          <w:numId w:val="14"/>
        </w:numPr>
        <w:spacing w:after="30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Numri</w:t>
      </w:r>
      <w:r w:rsidR="00B65FC0" w:rsidRPr="00F9689A">
        <w:rPr>
          <w:noProof/>
          <w:sz w:val="24"/>
          <w:szCs w:val="24"/>
        </w:rPr>
        <w:t xml:space="preserve"> i </w:t>
      </w:r>
      <w:r w:rsidRPr="00F9689A">
        <w:rPr>
          <w:noProof/>
          <w:sz w:val="24"/>
          <w:szCs w:val="24"/>
        </w:rPr>
        <w:t>nxënësve në familje;</w:t>
      </w:r>
    </w:p>
    <w:p w:rsidR="00483C6B" w:rsidRPr="00F9689A" w:rsidRDefault="00483C6B" w:rsidP="00E90361">
      <w:pPr>
        <w:pStyle w:val="ListParagraph"/>
        <w:numPr>
          <w:ilvl w:val="1"/>
          <w:numId w:val="14"/>
        </w:numPr>
        <w:spacing w:after="30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Kategoritë e dala nga lufta;</w:t>
      </w:r>
    </w:p>
    <w:p w:rsidR="006C6FA1" w:rsidRPr="00F9689A" w:rsidRDefault="00483C6B" w:rsidP="00E90361">
      <w:pPr>
        <w:pStyle w:val="ListParagraph"/>
        <w:numPr>
          <w:ilvl w:val="1"/>
          <w:numId w:val="14"/>
        </w:numPr>
        <w:spacing w:after="30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Banimi n</w:t>
      </w:r>
      <w:r w:rsidR="006727BC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zona rurale;</w:t>
      </w:r>
    </w:p>
    <w:p w:rsidR="00483C6B" w:rsidRPr="00F9689A" w:rsidRDefault="00483C6B" w:rsidP="00E90361">
      <w:pPr>
        <w:pStyle w:val="ListParagraph"/>
        <w:numPr>
          <w:ilvl w:val="1"/>
          <w:numId w:val="14"/>
        </w:numPr>
        <w:spacing w:after="30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Rezultatet në gara;</w:t>
      </w:r>
    </w:p>
    <w:p w:rsidR="00483C6B" w:rsidRPr="00F9689A" w:rsidRDefault="00483C6B" w:rsidP="00E90361">
      <w:pPr>
        <w:pStyle w:val="ListParagraph"/>
        <w:numPr>
          <w:ilvl w:val="1"/>
          <w:numId w:val="14"/>
        </w:numPr>
        <w:spacing w:after="30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Gjendja ekonomike.</w:t>
      </w:r>
    </w:p>
    <w:p w:rsidR="00483C6B" w:rsidRPr="00F9689A" w:rsidRDefault="00483C6B" w:rsidP="00E90361">
      <w:pPr>
        <w:numPr>
          <w:ilvl w:val="0"/>
          <w:numId w:val="14"/>
        </w:numPr>
        <w:spacing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 xml:space="preserve">Dokumentet të cilat duhet të dorëzohen gjatë aplikimit </w:t>
      </w:r>
      <w:r w:rsidR="006727BC" w:rsidRPr="00F9689A">
        <w:rPr>
          <w:noProof/>
          <w:sz w:val="24"/>
          <w:szCs w:val="24"/>
        </w:rPr>
        <w:t>p</w:t>
      </w:r>
      <w:r w:rsidRPr="00F9689A">
        <w:rPr>
          <w:noProof/>
          <w:sz w:val="24"/>
          <w:szCs w:val="24"/>
        </w:rPr>
        <w:t>ër ndarje te bursave përfshijnë, duke mos u kufizuar:</w:t>
      </w:r>
    </w:p>
    <w:p w:rsidR="00483C6B" w:rsidRPr="00F9689A" w:rsidRDefault="00483C6B" w:rsidP="00E90361">
      <w:pPr>
        <w:pStyle w:val="ListParagraph"/>
        <w:numPr>
          <w:ilvl w:val="1"/>
          <w:numId w:val="14"/>
        </w:numPr>
        <w:spacing w:after="35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Dokumenti i identifikimit;</w:t>
      </w:r>
      <w:r w:rsidRPr="00F9689A">
        <w:rPr>
          <w:noProof/>
          <w:lang w:val="en-US"/>
        </w:rPr>
        <w:drawing>
          <wp:inline distT="0" distB="0" distL="0" distR="0">
            <wp:extent cx="3048" cy="3048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6" name="Picture 136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6B" w:rsidRPr="00F9689A" w:rsidRDefault="00B65FC0" w:rsidP="00B65FC0">
      <w:pPr>
        <w:pStyle w:val="ListParagraph"/>
        <w:numPr>
          <w:ilvl w:val="1"/>
          <w:numId w:val="14"/>
        </w:numPr>
        <w:spacing w:after="35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V</w:t>
      </w:r>
      <w:r w:rsidR="00A1257D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>rtetim q</w:t>
      </w:r>
      <w:r w:rsidR="00A1257D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</w:t>
      </w:r>
      <w:r w:rsidR="00635398" w:rsidRPr="00F9689A">
        <w:rPr>
          <w:noProof/>
          <w:sz w:val="24"/>
          <w:szCs w:val="24"/>
        </w:rPr>
        <w:t>është</w:t>
      </w:r>
      <w:r w:rsidRPr="00F9689A">
        <w:rPr>
          <w:noProof/>
          <w:sz w:val="24"/>
          <w:szCs w:val="24"/>
        </w:rPr>
        <w:t xml:space="preserve"> </w:t>
      </w:r>
      <w:r w:rsidR="00635398" w:rsidRPr="00F9689A">
        <w:rPr>
          <w:noProof/>
          <w:sz w:val="24"/>
          <w:szCs w:val="24"/>
        </w:rPr>
        <w:t>nxënës</w:t>
      </w:r>
      <w:r w:rsidRPr="00F9689A">
        <w:rPr>
          <w:noProof/>
          <w:sz w:val="24"/>
          <w:szCs w:val="24"/>
        </w:rPr>
        <w:t xml:space="preserve"> i </w:t>
      </w:r>
      <w:r w:rsidR="00635398" w:rsidRPr="00F9689A">
        <w:rPr>
          <w:noProof/>
          <w:sz w:val="24"/>
          <w:szCs w:val="24"/>
        </w:rPr>
        <w:t>Komunës</w:t>
      </w:r>
      <w:r w:rsidRPr="00F9689A">
        <w:rPr>
          <w:noProof/>
          <w:sz w:val="24"/>
          <w:szCs w:val="24"/>
        </w:rPr>
        <w:t xml:space="preserve"> s</w:t>
      </w:r>
      <w:r w:rsidR="00A1257D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</w:t>
      </w:r>
      <w:r w:rsidR="00635398" w:rsidRPr="00F9689A">
        <w:rPr>
          <w:noProof/>
          <w:sz w:val="24"/>
          <w:szCs w:val="24"/>
        </w:rPr>
        <w:t>Malishevës</w:t>
      </w:r>
    </w:p>
    <w:p w:rsidR="006C6FA1" w:rsidRPr="00F9689A" w:rsidRDefault="00483C6B" w:rsidP="00E90361">
      <w:pPr>
        <w:pStyle w:val="ListParagraph"/>
        <w:numPr>
          <w:ilvl w:val="1"/>
          <w:numId w:val="14"/>
        </w:numPr>
        <w:spacing w:after="35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Certifikatë e vendbanimit;</w:t>
      </w:r>
    </w:p>
    <w:p w:rsidR="00483C6B" w:rsidRPr="00F9689A" w:rsidRDefault="00483C6B" w:rsidP="00E90361">
      <w:pPr>
        <w:pStyle w:val="ListParagraph"/>
        <w:numPr>
          <w:ilvl w:val="1"/>
          <w:numId w:val="14"/>
        </w:numPr>
        <w:spacing w:after="35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Dëshmia mbi gjendjen ekonomike;</w:t>
      </w:r>
    </w:p>
    <w:p w:rsidR="00483C6B" w:rsidRPr="00F9689A" w:rsidRDefault="00483C6B" w:rsidP="00E90361">
      <w:pPr>
        <w:pStyle w:val="ListParagraph"/>
        <w:numPr>
          <w:ilvl w:val="1"/>
          <w:numId w:val="14"/>
        </w:numPr>
        <w:spacing w:after="35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783441</wp:posOffset>
            </wp:positionH>
            <wp:positionV relativeFrom="page">
              <wp:posOffset>9096096</wp:posOffset>
            </wp:positionV>
            <wp:extent cx="3049" cy="3049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" name="Picture 1363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689A">
        <w:rPr>
          <w:noProof/>
          <w:lang w:val="en-US"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page">
              <wp:posOffset>786489</wp:posOffset>
            </wp:positionH>
            <wp:positionV relativeFrom="page">
              <wp:posOffset>9108290</wp:posOffset>
            </wp:positionV>
            <wp:extent cx="3049" cy="3048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" name="Picture 136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689A">
        <w:rPr>
          <w:noProof/>
          <w:sz w:val="24"/>
          <w:szCs w:val="24"/>
        </w:rPr>
        <w:t>Dëshmi se prindërit janë kategori të dala nga lufta;</w:t>
      </w:r>
    </w:p>
    <w:p w:rsidR="00483C6B" w:rsidRPr="00F9689A" w:rsidRDefault="00483C6B" w:rsidP="00E90361">
      <w:pPr>
        <w:pStyle w:val="ListParagraph"/>
        <w:numPr>
          <w:ilvl w:val="1"/>
          <w:numId w:val="14"/>
        </w:numPr>
        <w:spacing w:after="35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Dëshmi për rezultatet në gara;</w:t>
      </w:r>
    </w:p>
    <w:p w:rsidR="00483C6B" w:rsidRPr="00F9689A" w:rsidRDefault="00483C6B" w:rsidP="00E90361">
      <w:pPr>
        <w:numPr>
          <w:ilvl w:val="0"/>
          <w:numId w:val="14"/>
        </w:numPr>
        <w:spacing w:after="299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Komuna duhet të bëjë s</w:t>
      </w:r>
      <w:r w:rsidR="00BC3E13" w:rsidRPr="00F9689A">
        <w:rPr>
          <w:noProof/>
          <w:sz w:val="24"/>
          <w:szCs w:val="24"/>
        </w:rPr>
        <w:t>hpalljen publike për dhënien e subvencioneve</w:t>
      </w:r>
      <w:r w:rsidRPr="00F9689A">
        <w:rPr>
          <w:noProof/>
          <w:sz w:val="24"/>
          <w:szCs w:val="24"/>
        </w:rPr>
        <w:t xml:space="preserve"> e </w:t>
      </w:r>
      <w:r w:rsidR="006727BC" w:rsidRPr="00F9689A">
        <w:rPr>
          <w:noProof/>
          <w:sz w:val="24"/>
          <w:szCs w:val="24"/>
        </w:rPr>
        <w:t>c</w:t>
      </w:r>
      <w:r w:rsidRPr="00F9689A">
        <w:rPr>
          <w:noProof/>
          <w:sz w:val="24"/>
          <w:szCs w:val="24"/>
        </w:rPr>
        <w:t>ila publikohet n</w:t>
      </w:r>
      <w:r w:rsidR="006727BC" w:rsidRPr="00F9689A">
        <w:rPr>
          <w:noProof/>
          <w:sz w:val="24"/>
          <w:szCs w:val="24"/>
        </w:rPr>
        <w:t>ë</w:t>
      </w:r>
      <w:r w:rsidR="00BC3E13" w:rsidRPr="00F9689A">
        <w:rPr>
          <w:noProof/>
          <w:sz w:val="24"/>
          <w:szCs w:val="24"/>
        </w:rPr>
        <w:t xml:space="preserve"> </w:t>
      </w:r>
      <w:r w:rsidRPr="00F9689A">
        <w:rPr>
          <w:noProof/>
          <w:sz w:val="24"/>
          <w:szCs w:val="24"/>
        </w:rPr>
        <w:t xml:space="preserve">faqen </w:t>
      </w:r>
      <w:r w:rsidR="00BC3E13" w:rsidRPr="00F9689A">
        <w:rPr>
          <w:noProof/>
          <w:sz w:val="24"/>
          <w:szCs w:val="24"/>
        </w:rPr>
        <w:t>zyrtare t</w:t>
      </w:r>
      <w:r w:rsidR="00A1257D" w:rsidRPr="00F9689A">
        <w:rPr>
          <w:noProof/>
          <w:sz w:val="24"/>
          <w:szCs w:val="24"/>
        </w:rPr>
        <w:t>ë</w:t>
      </w:r>
      <w:r w:rsidRPr="00F9689A">
        <w:rPr>
          <w:noProof/>
          <w:sz w:val="24"/>
          <w:szCs w:val="24"/>
        </w:rPr>
        <w:t xml:space="preserve"> Komunës</w:t>
      </w:r>
      <w:r w:rsidR="00BC3E13" w:rsidRPr="00F9689A">
        <w:rPr>
          <w:noProof/>
          <w:sz w:val="24"/>
          <w:szCs w:val="24"/>
        </w:rPr>
        <w:t xml:space="preserve"> s</w:t>
      </w:r>
      <w:r w:rsidR="00A1257D" w:rsidRPr="00F9689A">
        <w:rPr>
          <w:noProof/>
          <w:sz w:val="24"/>
          <w:szCs w:val="24"/>
        </w:rPr>
        <w:t>ë</w:t>
      </w:r>
      <w:r w:rsidR="00BC3E13" w:rsidRPr="00F9689A">
        <w:rPr>
          <w:noProof/>
          <w:sz w:val="24"/>
          <w:szCs w:val="24"/>
        </w:rPr>
        <w:t xml:space="preserve"> </w:t>
      </w:r>
      <w:r w:rsidR="00635398" w:rsidRPr="00F9689A">
        <w:rPr>
          <w:noProof/>
          <w:sz w:val="24"/>
          <w:szCs w:val="24"/>
        </w:rPr>
        <w:t>Malishevës</w:t>
      </w:r>
      <w:r w:rsidRPr="00F9689A">
        <w:rPr>
          <w:noProof/>
          <w:sz w:val="24"/>
          <w:szCs w:val="24"/>
        </w:rPr>
        <w:t>, në vendet e frekuentuara, mediat sociale dhe në media lokale.</w:t>
      </w:r>
      <w:r w:rsidRPr="00F9689A">
        <w:rPr>
          <w:noProof/>
          <w:sz w:val="24"/>
          <w:szCs w:val="24"/>
          <w:lang w:val="en-US"/>
        </w:rPr>
        <w:drawing>
          <wp:inline distT="0" distB="0" distL="0" distR="0">
            <wp:extent cx="3048" cy="3049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" name="Picture 1363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DE9" w:rsidRPr="00F9689A" w:rsidRDefault="00152A38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Neni 16</w:t>
      </w:r>
    </w:p>
    <w:p w:rsidR="001E2DE9" w:rsidRPr="00F9689A" w:rsidRDefault="001E2DE9" w:rsidP="003B20D7">
      <w:pPr>
        <w:spacing w:after="190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Subvencionet për shëndetësi dhe mirëqenie sociale</w:t>
      </w:r>
    </w:p>
    <w:p w:rsidR="001E2DE9" w:rsidRPr="00F9689A" w:rsidRDefault="001E2DE9" w:rsidP="00E90361">
      <w:pPr>
        <w:numPr>
          <w:ilvl w:val="0"/>
          <w:numId w:val="20"/>
        </w:numPr>
        <w:spacing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Komuna ndanë subvencione për</w:t>
      </w:r>
      <w:r w:rsidR="00E76510" w:rsidRPr="00F9689A">
        <w:rPr>
          <w:noProof/>
          <w:sz w:val="24"/>
          <w:szCs w:val="24"/>
        </w:rPr>
        <w:t xml:space="preserve"> banorët rezident për ç</w:t>
      </w:r>
      <w:r w:rsidRPr="00F9689A">
        <w:rPr>
          <w:noProof/>
          <w:sz w:val="24"/>
          <w:szCs w:val="24"/>
        </w:rPr>
        <w:t>ështje shëndetësore dhe mirëqenie sociale</w:t>
      </w:r>
    </w:p>
    <w:p w:rsidR="001E2DE9" w:rsidRPr="00F9689A" w:rsidRDefault="001E2DE9" w:rsidP="00E90361">
      <w:pPr>
        <w:numPr>
          <w:ilvl w:val="0"/>
          <w:numId w:val="20"/>
        </w:numPr>
        <w:spacing w:after="139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Subvencionet për shëndetësi jepen për:</w:t>
      </w:r>
    </w:p>
    <w:p w:rsidR="001E2DE9" w:rsidRPr="00F9689A" w:rsidRDefault="00894602" w:rsidP="00E90361">
      <w:pPr>
        <w:numPr>
          <w:ilvl w:val="1"/>
          <w:numId w:val="20"/>
        </w:numPr>
        <w:spacing w:after="60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R</w:t>
      </w:r>
      <w:r w:rsidR="001E2DE9" w:rsidRPr="00F9689A">
        <w:rPr>
          <w:noProof/>
          <w:sz w:val="24"/>
          <w:szCs w:val="24"/>
        </w:rPr>
        <w:t xml:space="preserve">astet e </w:t>
      </w:r>
      <w:r w:rsidR="00152A38" w:rsidRPr="00F9689A">
        <w:rPr>
          <w:noProof/>
          <w:sz w:val="24"/>
          <w:szCs w:val="24"/>
        </w:rPr>
        <w:t>rënda shëndetësore me gjendje t</w:t>
      </w:r>
      <w:r w:rsidR="00A1257D" w:rsidRPr="00F9689A">
        <w:rPr>
          <w:noProof/>
          <w:sz w:val="24"/>
          <w:szCs w:val="24"/>
        </w:rPr>
        <w:t>ë</w:t>
      </w:r>
      <w:r w:rsidR="001E2DE9" w:rsidRPr="00F9689A">
        <w:rPr>
          <w:noProof/>
          <w:sz w:val="24"/>
          <w:szCs w:val="24"/>
        </w:rPr>
        <w:t xml:space="preserve"> rende ekonomike;</w:t>
      </w:r>
    </w:p>
    <w:p w:rsidR="001E2DE9" w:rsidRPr="00F9689A" w:rsidRDefault="00894602" w:rsidP="00E90361">
      <w:pPr>
        <w:numPr>
          <w:ilvl w:val="1"/>
          <w:numId w:val="20"/>
        </w:numPr>
        <w:spacing w:after="103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R</w:t>
      </w:r>
      <w:r w:rsidR="001E2DE9" w:rsidRPr="00F9689A">
        <w:rPr>
          <w:noProof/>
          <w:sz w:val="24"/>
          <w:szCs w:val="24"/>
        </w:rPr>
        <w:t>astet e sëmundjeve jo të rënda por pa burim të të ardhurave;</w:t>
      </w:r>
    </w:p>
    <w:p w:rsidR="001E2DE9" w:rsidRPr="00F9689A" w:rsidRDefault="00894602" w:rsidP="00E90361">
      <w:pPr>
        <w:numPr>
          <w:ilvl w:val="1"/>
          <w:numId w:val="20"/>
        </w:numPr>
        <w:spacing w:after="45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T</w:t>
      </w:r>
      <w:r w:rsidR="001E2DE9" w:rsidRPr="00F9689A">
        <w:rPr>
          <w:noProof/>
          <w:sz w:val="24"/>
          <w:szCs w:val="24"/>
        </w:rPr>
        <w:t>rajtimi jashtë vendit;</w:t>
      </w:r>
    </w:p>
    <w:p w:rsidR="001E2DE9" w:rsidRPr="00F9689A" w:rsidRDefault="00894602" w:rsidP="00E90361">
      <w:pPr>
        <w:pStyle w:val="ListParagraph"/>
        <w:numPr>
          <w:ilvl w:val="1"/>
          <w:numId w:val="20"/>
        </w:numPr>
        <w:spacing w:after="57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L</w:t>
      </w:r>
      <w:r w:rsidR="007205BC" w:rsidRPr="00F9689A">
        <w:rPr>
          <w:noProof/>
          <w:sz w:val="24"/>
          <w:szCs w:val="24"/>
        </w:rPr>
        <w:t>ehonat pa burim të të</w:t>
      </w:r>
      <w:r w:rsidR="001E2DE9" w:rsidRPr="00F9689A">
        <w:rPr>
          <w:noProof/>
          <w:sz w:val="24"/>
          <w:szCs w:val="24"/>
        </w:rPr>
        <w:t xml:space="preserve"> ardhurave;</w:t>
      </w:r>
    </w:p>
    <w:p w:rsidR="001E2DE9" w:rsidRPr="00F9689A" w:rsidRDefault="00894602" w:rsidP="00E90361">
      <w:pPr>
        <w:pStyle w:val="ListParagraph"/>
        <w:numPr>
          <w:ilvl w:val="1"/>
          <w:numId w:val="20"/>
        </w:numPr>
        <w:spacing w:after="52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F</w:t>
      </w:r>
      <w:r w:rsidR="001E2DE9" w:rsidRPr="00F9689A">
        <w:rPr>
          <w:noProof/>
          <w:sz w:val="24"/>
          <w:szCs w:val="24"/>
        </w:rPr>
        <w:t xml:space="preserve">ushatat e vetëdijesimit për shëndetin publik; </w:t>
      </w:r>
    </w:p>
    <w:p w:rsidR="001E2DE9" w:rsidRPr="00F9689A" w:rsidRDefault="00894602" w:rsidP="00E90361">
      <w:pPr>
        <w:pStyle w:val="ListParagraph"/>
        <w:numPr>
          <w:ilvl w:val="1"/>
          <w:numId w:val="20"/>
        </w:numPr>
        <w:spacing w:after="275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P</w:t>
      </w:r>
      <w:r w:rsidR="001E2DE9" w:rsidRPr="00F9689A">
        <w:rPr>
          <w:noProof/>
          <w:sz w:val="24"/>
          <w:szCs w:val="24"/>
        </w:rPr>
        <w:t>ersonat me aftësi te kufizuar.</w:t>
      </w:r>
    </w:p>
    <w:p w:rsidR="001E2DE9" w:rsidRPr="00F9689A" w:rsidRDefault="001E2DE9" w:rsidP="00E90361">
      <w:pPr>
        <w:numPr>
          <w:ilvl w:val="0"/>
          <w:numId w:val="20"/>
        </w:numPr>
        <w:spacing w:after="50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Gjatë ndarjes së subvencioneve në shëndetësi, në kushte të barabarta komuna u jep përparësi rasteve specifike në vijim:</w:t>
      </w:r>
    </w:p>
    <w:p w:rsidR="001E2DE9" w:rsidRPr="00F9689A" w:rsidRDefault="001E2DE9" w:rsidP="00E90361">
      <w:pPr>
        <w:numPr>
          <w:ilvl w:val="1"/>
          <w:numId w:val="20"/>
        </w:numPr>
        <w:spacing w:after="24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Numri i anëtarëve të familjes;</w:t>
      </w:r>
    </w:p>
    <w:p w:rsidR="001E2DE9" w:rsidRPr="00F9689A" w:rsidRDefault="001E2DE9" w:rsidP="00E90361">
      <w:pPr>
        <w:numPr>
          <w:ilvl w:val="1"/>
          <w:numId w:val="20"/>
        </w:numPr>
        <w:spacing w:after="24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Çështja e banimit;</w:t>
      </w:r>
    </w:p>
    <w:p w:rsidR="001E2DE9" w:rsidRPr="00F9689A" w:rsidRDefault="001E2DE9" w:rsidP="00E90361">
      <w:pPr>
        <w:numPr>
          <w:ilvl w:val="1"/>
          <w:numId w:val="20"/>
        </w:numPr>
        <w:spacing w:after="33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Kostoja e trajtimit;</w:t>
      </w:r>
    </w:p>
    <w:p w:rsidR="001E2DE9" w:rsidRPr="00F9689A" w:rsidRDefault="001E2DE9" w:rsidP="00E90361">
      <w:pPr>
        <w:numPr>
          <w:ilvl w:val="1"/>
          <w:numId w:val="20"/>
        </w:numPr>
        <w:spacing w:after="82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Gjendja ekonomike familjare;</w:t>
      </w:r>
    </w:p>
    <w:p w:rsidR="001E2DE9" w:rsidRPr="00F9689A" w:rsidRDefault="001E2DE9" w:rsidP="00E90361">
      <w:pPr>
        <w:numPr>
          <w:ilvl w:val="1"/>
          <w:numId w:val="20"/>
        </w:numPr>
        <w:spacing w:after="247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Trajtimi në institucionet private (nëse një sëmundje e tillë nuk mund të trajtohet në institucionet publike).</w:t>
      </w:r>
    </w:p>
    <w:p w:rsidR="001E2DE9" w:rsidRPr="00F9689A" w:rsidRDefault="001E2DE9" w:rsidP="00E90361">
      <w:pPr>
        <w:numPr>
          <w:ilvl w:val="0"/>
          <w:numId w:val="20"/>
        </w:numPr>
        <w:spacing w:after="341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Dokumentet të cilat duhet të dorëzohen gjatë aplikimit për ndarje të subvencioneve për shëndetësi dhe mirëqenie sociale nga personat fizik përfshijnë, duke mos u kufizuar:</w:t>
      </w:r>
    </w:p>
    <w:p w:rsidR="001E2DE9" w:rsidRPr="00F9689A" w:rsidRDefault="001E2DE9" w:rsidP="00E90361">
      <w:pPr>
        <w:numPr>
          <w:ilvl w:val="1"/>
          <w:numId w:val="20"/>
        </w:numPr>
        <w:spacing w:after="33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Diagnoza e mjekut specialist;</w:t>
      </w:r>
    </w:p>
    <w:p w:rsidR="001E2DE9" w:rsidRPr="00F9689A" w:rsidRDefault="001E2DE9" w:rsidP="00E90361">
      <w:pPr>
        <w:numPr>
          <w:ilvl w:val="1"/>
          <w:numId w:val="20"/>
        </w:numPr>
        <w:spacing w:after="33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lastRenderedPageBreak/>
        <w:t>Dokumenti i identifikimit;</w:t>
      </w:r>
    </w:p>
    <w:p w:rsidR="001E2DE9" w:rsidRPr="00F9689A" w:rsidRDefault="001E2DE9" w:rsidP="00E90361">
      <w:pPr>
        <w:numPr>
          <w:ilvl w:val="1"/>
          <w:numId w:val="20"/>
        </w:numPr>
        <w:spacing w:after="33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 xml:space="preserve">Konfirmimin nga banka për xhirollogarinë e </w:t>
      </w:r>
      <w:r w:rsidR="009F40F0" w:rsidRPr="00F9689A">
        <w:rPr>
          <w:noProof/>
          <w:sz w:val="24"/>
          <w:szCs w:val="24"/>
        </w:rPr>
        <w:t>aplikuarit</w:t>
      </w:r>
      <w:r w:rsidRPr="00F9689A">
        <w:rPr>
          <w:noProof/>
          <w:sz w:val="24"/>
          <w:szCs w:val="24"/>
        </w:rPr>
        <w:t>;</w:t>
      </w:r>
    </w:p>
    <w:p w:rsidR="001E2DE9" w:rsidRPr="00F9689A" w:rsidRDefault="001E2DE9" w:rsidP="00E90361">
      <w:pPr>
        <w:numPr>
          <w:ilvl w:val="1"/>
          <w:numId w:val="20"/>
        </w:numPr>
        <w:spacing w:after="24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Dëshmia e shpenzimeve mjekësore.</w:t>
      </w:r>
    </w:p>
    <w:p w:rsidR="001E2DE9" w:rsidRPr="00F9689A" w:rsidRDefault="001E2DE9" w:rsidP="00E90361">
      <w:pPr>
        <w:numPr>
          <w:ilvl w:val="1"/>
          <w:numId w:val="20"/>
        </w:numPr>
        <w:spacing w:after="24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Personat, për subvencionet e përcaktuara në paragrafin 2 të këtij neni mund të ndahen edhe pa shpallje publike por me kërkesë të arsyetuar</w:t>
      </w:r>
    </w:p>
    <w:p w:rsidR="001E2DE9" w:rsidRPr="00F9689A" w:rsidRDefault="00894602" w:rsidP="00E90361">
      <w:pPr>
        <w:numPr>
          <w:ilvl w:val="1"/>
          <w:numId w:val="20"/>
        </w:numPr>
        <w:spacing w:after="223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</w:t>
      </w:r>
      <w:r w:rsidR="001E2DE9" w:rsidRPr="00F9689A">
        <w:rPr>
          <w:noProof/>
          <w:sz w:val="24"/>
          <w:szCs w:val="24"/>
        </w:rPr>
        <w:t>artela e asistencës sociale (dëshmi)</w:t>
      </w:r>
    </w:p>
    <w:p w:rsidR="001E2DE9" w:rsidRPr="00F9689A" w:rsidRDefault="00152A38" w:rsidP="003B20D7">
      <w:pPr>
        <w:spacing w:after="0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Neni 17</w:t>
      </w:r>
    </w:p>
    <w:p w:rsidR="001E2DE9" w:rsidRPr="00F9689A" w:rsidRDefault="001E2DE9" w:rsidP="003B20D7">
      <w:pPr>
        <w:spacing w:after="227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Subvencionet për kulturë, rini, sport</w:t>
      </w:r>
    </w:p>
    <w:p w:rsidR="00E76510" w:rsidRPr="00F9689A" w:rsidRDefault="001E2DE9" w:rsidP="00E90361">
      <w:pPr>
        <w:pStyle w:val="ListParagraph"/>
        <w:numPr>
          <w:ilvl w:val="0"/>
          <w:numId w:val="21"/>
        </w:numPr>
        <w:spacing w:after="267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Komuna mund të ndajë subvencione për</w:t>
      </w:r>
      <w:r w:rsidR="003A7F14" w:rsidRPr="00F9689A">
        <w:rPr>
          <w:noProof/>
          <w:sz w:val="24"/>
          <w:szCs w:val="24"/>
        </w:rPr>
        <w:t xml:space="preserve"> OJQ-të dhe pë individet per fuhen e</w:t>
      </w:r>
      <w:r w:rsidRPr="00F9689A">
        <w:rPr>
          <w:noProof/>
          <w:sz w:val="24"/>
          <w:szCs w:val="24"/>
        </w:rPr>
        <w:t xml:space="preserve"> kulturë</w:t>
      </w:r>
      <w:r w:rsidR="003A7F14" w:rsidRPr="00F9689A">
        <w:rPr>
          <w:noProof/>
          <w:sz w:val="24"/>
          <w:szCs w:val="24"/>
        </w:rPr>
        <w:t>s</w:t>
      </w:r>
      <w:r w:rsidRPr="00F9689A">
        <w:rPr>
          <w:noProof/>
          <w:sz w:val="24"/>
          <w:szCs w:val="24"/>
        </w:rPr>
        <w:t>, rini</w:t>
      </w:r>
      <w:r w:rsidR="003A7F14" w:rsidRPr="00F9689A">
        <w:rPr>
          <w:noProof/>
          <w:sz w:val="24"/>
          <w:szCs w:val="24"/>
        </w:rPr>
        <w:t>se</w:t>
      </w:r>
      <w:r w:rsidRPr="00F9689A">
        <w:rPr>
          <w:noProof/>
          <w:sz w:val="24"/>
          <w:szCs w:val="24"/>
        </w:rPr>
        <w:t xml:space="preserve"> dhe sport</w:t>
      </w:r>
      <w:r w:rsidR="003A7F14" w:rsidRPr="00F9689A">
        <w:rPr>
          <w:noProof/>
          <w:sz w:val="24"/>
          <w:szCs w:val="24"/>
        </w:rPr>
        <w:t>it</w:t>
      </w:r>
      <w:r w:rsidRPr="00F9689A">
        <w:rPr>
          <w:noProof/>
          <w:sz w:val="24"/>
          <w:szCs w:val="24"/>
        </w:rPr>
        <w:t xml:space="preserve"> duke përfshirë, por duke mos u kufizuar, për:</w:t>
      </w:r>
    </w:p>
    <w:p w:rsidR="00E76510" w:rsidRPr="00F9689A" w:rsidRDefault="001E2DE9" w:rsidP="00E90361">
      <w:pPr>
        <w:pStyle w:val="ListParagraph"/>
        <w:numPr>
          <w:ilvl w:val="1"/>
          <w:numId w:val="21"/>
        </w:numPr>
        <w:spacing w:after="267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Klubet sportive</w:t>
      </w:r>
    </w:p>
    <w:p w:rsidR="00E76510" w:rsidRPr="00F9689A" w:rsidRDefault="001E2DE9" w:rsidP="00E90361">
      <w:pPr>
        <w:pStyle w:val="ListParagraph"/>
        <w:numPr>
          <w:ilvl w:val="1"/>
          <w:numId w:val="21"/>
        </w:numPr>
        <w:spacing w:after="267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Sportistët e dalluar</w:t>
      </w:r>
      <w:r w:rsidRPr="00F9689A">
        <w:rPr>
          <w:noProof/>
          <w:lang w:val="en-US"/>
        </w:rPr>
        <w:drawing>
          <wp:inline distT="0" distB="0" distL="0" distR="0">
            <wp:extent cx="3048" cy="3048"/>
            <wp:effectExtent l="0" t="0" r="0" b="0"/>
            <wp:docPr id="20150" name="Picture 20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0" name="Picture 2015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510" w:rsidRPr="00F9689A" w:rsidRDefault="001E2DE9" w:rsidP="00E90361">
      <w:pPr>
        <w:pStyle w:val="ListParagraph"/>
        <w:numPr>
          <w:ilvl w:val="1"/>
          <w:numId w:val="21"/>
        </w:numPr>
        <w:spacing w:after="267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Garat sportive</w:t>
      </w:r>
    </w:p>
    <w:p w:rsidR="00E76510" w:rsidRPr="00F9689A" w:rsidRDefault="001E2DE9" w:rsidP="00E90361">
      <w:pPr>
        <w:pStyle w:val="ListParagraph"/>
        <w:numPr>
          <w:ilvl w:val="1"/>
          <w:numId w:val="21"/>
        </w:numPr>
        <w:spacing w:after="267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Shoqëritë amatore (ansamblet)</w:t>
      </w:r>
    </w:p>
    <w:p w:rsidR="00E76510" w:rsidRPr="00F9689A" w:rsidRDefault="001E2DE9" w:rsidP="00E90361">
      <w:pPr>
        <w:pStyle w:val="ListParagraph"/>
        <w:numPr>
          <w:ilvl w:val="1"/>
          <w:numId w:val="21"/>
        </w:numPr>
        <w:spacing w:after="267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Teatrot amatore</w:t>
      </w:r>
    </w:p>
    <w:p w:rsidR="00E76510" w:rsidRPr="00F9689A" w:rsidRDefault="001E2DE9" w:rsidP="00E90361">
      <w:pPr>
        <w:pStyle w:val="ListParagraph"/>
        <w:numPr>
          <w:ilvl w:val="1"/>
          <w:numId w:val="21"/>
        </w:numPr>
        <w:spacing w:after="267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Festivalet</w:t>
      </w:r>
    </w:p>
    <w:p w:rsidR="00E76510" w:rsidRPr="00F9689A" w:rsidRDefault="001E2DE9" w:rsidP="00E90361">
      <w:pPr>
        <w:pStyle w:val="ListParagraph"/>
        <w:numPr>
          <w:ilvl w:val="1"/>
          <w:numId w:val="21"/>
        </w:numPr>
        <w:spacing w:after="267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Botimi i librave</w:t>
      </w:r>
    </w:p>
    <w:p w:rsidR="00E76510" w:rsidRPr="00F9689A" w:rsidRDefault="001E2DE9" w:rsidP="00E90361">
      <w:pPr>
        <w:pStyle w:val="ListParagraph"/>
        <w:numPr>
          <w:ilvl w:val="1"/>
          <w:numId w:val="21"/>
        </w:numPr>
        <w:spacing w:after="267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Ekspozitat me fotografi</w:t>
      </w:r>
      <w:r w:rsidRPr="00F9689A">
        <w:rPr>
          <w:noProof/>
          <w:lang w:val="en-US"/>
        </w:rPr>
        <w:drawing>
          <wp:inline distT="0" distB="0" distL="0" distR="0">
            <wp:extent cx="3048" cy="3048"/>
            <wp:effectExtent l="0" t="0" r="0" b="0"/>
            <wp:docPr id="21726" name="Picture 21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6" name="Picture 217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BEA" w:rsidRPr="00F9689A" w:rsidRDefault="001E2DE9" w:rsidP="00E90361">
      <w:pPr>
        <w:pStyle w:val="ListParagraph"/>
        <w:numPr>
          <w:ilvl w:val="1"/>
          <w:numId w:val="21"/>
        </w:numPr>
        <w:spacing w:after="267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Aktivitete me karaktere garuese</w:t>
      </w:r>
    </w:p>
    <w:p w:rsidR="00230BEA" w:rsidRPr="00F9689A" w:rsidRDefault="001E2DE9" w:rsidP="00E90361">
      <w:pPr>
        <w:pStyle w:val="ListParagraph"/>
        <w:numPr>
          <w:ilvl w:val="1"/>
          <w:numId w:val="21"/>
        </w:numPr>
        <w:spacing w:after="267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 xml:space="preserve">Pjesëmarrje në festivale jashtë komune dhe </w:t>
      </w:r>
      <w:r w:rsidR="009F40F0" w:rsidRPr="00F9689A">
        <w:rPr>
          <w:rFonts w:eastAsia="Courier New"/>
          <w:noProof/>
          <w:sz w:val="24"/>
          <w:szCs w:val="24"/>
        </w:rPr>
        <w:t>jashtë</w:t>
      </w:r>
      <w:r w:rsidRPr="00F9689A">
        <w:rPr>
          <w:rFonts w:eastAsia="Courier New"/>
          <w:noProof/>
          <w:sz w:val="24"/>
          <w:szCs w:val="24"/>
        </w:rPr>
        <w:t xml:space="preserve"> vendit</w:t>
      </w:r>
    </w:p>
    <w:p w:rsidR="00230BEA" w:rsidRPr="00F9689A" w:rsidRDefault="001E2DE9" w:rsidP="00E90361">
      <w:pPr>
        <w:pStyle w:val="ListParagraph"/>
        <w:numPr>
          <w:ilvl w:val="1"/>
          <w:numId w:val="21"/>
        </w:numPr>
        <w:spacing w:after="267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Promovim i librave</w:t>
      </w:r>
    </w:p>
    <w:p w:rsidR="001E2DE9" w:rsidRPr="00F9689A" w:rsidRDefault="001E2DE9" w:rsidP="00E90361">
      <w:pPr>
        <w:pStyle w:val="ListParagraph"/>
        <w:numPr>
          <w:ilvl w:val="1"/>
          <w:numId w:val="21"/>
        </w:numPr>
        <w:spacing w:after="267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 xml:space="preserve">Promovim i </w:t>
      </w:r>
      <w:r w:rsidR="009F40F0" w:rsidRPr="00F9689A">
        <w:rPr>
          <w:rFonts w:eastAsia="Courier New"/>
          <w:noProof/>
          <w:sz w:val="24"/>
          <w:szCs w:val="24"/>
        </w:rPr>
        <w:t>talenteve</w:t>
      </w:r>
      <w:r w:rsidRPr="00F9689A">
        <w:rPr>
          <w:rFonts w:eastAsia="Courier New"/>
          <w:noProof/>
          <w:sz w:val="24"/>
          <w:szCs w:val="24"/>
        </w:rPr>
        <w:t xml:space="preserve"> të </w:t>
      </w:r>
      <w:r w:rsidR="009F40F0" w:rsidRPr="00F9689A">
        <w:rPr>
          <w:rFonts w:eastAsia="Courier New"/>
          <w:noProof/>
          <w:sz w:val="24"/>
          <w:szCs w:val="24"/>
        </w:rPr>
        <w:t>rijnë</w:t>
      </w:r>
    </w:p>
    <w:p w:rsidR="00230BEA" w:rsidRPr="00F9689A" w:rsidRDefault="001E2DE9" w:rsidP="00E90361">
      <w:pPr>
        <w:pStyle w:val="ListParagraph"/>
        <w:numPr>
          <w:ilvl w:val="1"/>
          <w:numId w:val="21"/>
        </w:numPr>
        <w:spacing w:after="63" w:line="240" w:lineRule="auto"/>
        <w:ind w:right="0"/>
        <w:rPr>
          <w:rFonts w:eastAsia="Courier New"/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Aktivitete, kulturore, rinore dhe sportive të organizuara nga DKRS</w:t>
      </w:r>
    </w:p>
    <w:p w:rsidR="001E2DE9" w:rsidRPr="00F9689A" w:rsidRDefault="00230BEA" w:rsidP="00E90361">
      <w:pPr>
        <w:pStyle w:val="ListParagraph"/>
        <w:numPr>
          <w:ilvl w:val="1"/>
          <w:numId w:val="21"/>
        </w:numPr>
        <w:spacing w:after="63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 xml:space="preserve"> </w:t>
      </w:r>
      <w:r w:rsidR="001E2DE9" w:rsidRPr="00F9689A">
        <w:rPr>
          <w:rFonts w:eastAsia="Courier New"/>
          <w:noProof/>
          <w:sz w:val="24"/>
          <w:szCs w:val="24"/>
        </w:rPr>
        <w:t>KVRL</w:t>
      </w:r>
    </w:p>
    <w:p w:rsidR="001E2DE9" w:rsidRPr="00F9689A" w:rsidRDefault="001E2DE9" w:rsidP="00E90361">
      <w:pPr>
        <w:numPr>
          <w:ilvl w:val="1"/>
          <w:numId w:val="21"/>
        </w:numPr>
        <w:spacing w:after="72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Qendra Rinore</w:t>
      </w:r>
    </w:p>
    <w:p w:rsidR="001E2DE9" w:rsidRPr="00F9689A" w:rsidRDefault="001E2DE9" w:rsidP="00E90361">
      <w:pPr>
        <w:numPr>
          <w:ilvl w:val="1"/>
          <w:numId w:val="21"/>
        </w:numPr>
        <w:spacing w:after="80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OJQ-te rinore</w:t>
      </w:r>
    </w:p>
    <w:p w:rsidR="001E2DE9" w:rsidRPr="00F9689A" w:rsidRDefault="001E2DE9" w:rsidP="00E90361">
      <w:pPr>
        <w:numPr>
          <w:ilvl w:val="1"/>
          <w:numId w:val="21"/>
        </w:numPr>
        <w:spacing w:after="79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Klubet letrare</w:t>
      </w:r>
    </w:p>
    <w:p w:rsidR="001E2DE9" w:rsidRPr="00F9689A" w:rsidRDefault="001E2DE9" w:rsidP="00E90361">
      <w:pPr>
        <w:numPr>
          <w:ilvl w:val="1"/>
          <w:numId w:val="21"/>
        </w:numPr>
        <w:spacing w:after="438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Shoqatat e ndryshme</w:t>
      </w:r>
    </w:p>
    <w:p w:rsidR="001E2DE9" w:rsidRPr="00F9689A" w:rsidRDefault="001E2DE9" w:rsidP="00E90361">
      <w:pPr>
        <w:pStyle w:val="ListParagraph"/>
        <w:numPr>
          <w:ilvl w:val="0"/>
          <w:numId w:val="21"/>
        </w:numPr>
        <w:spacing w:after="387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Gjatë ndarjes së subvencioneve, në kushte të barabarta, Komuna u jep përparësi rasteve specifike në vijim:</w:t>
      </w:r>
    </w:p>
    <w:p w:rsidR="001E2DE9" w:rsidRPr="00F9689A" w:rsidRDefault="00C0499E" w:rsidP="00E90361">
      <w:pPr>
        <w:numPr>
          <w:ilvl w:val="1"/>
          <w:numId w:val="21"/>
        </w:numPr>
        <w:spacing w:after="34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 xml:space="preserve"> </w:t>
      </w:r>
      <w:r w:rsidR="001E2DE9" w:rsidRPr="00F9689A">
        <w:rPr>
          <w:rFonts w:eastAsia="Courier New"/>
          <w:noProof/>
          <w:sz w:val="24"/>
          <w:szCs w:val="24"/>
        </w:rPr>
        <w:t>Projektet që kanë siguruar bashkëfinancim nga palët e treta sipas vlerës;</w:t>
      </w:r>
    </w:p>
    <w:p w:rsidR="001E2DE9" w:rsidRPr="00F9689A" w:rsidRDefault="00C0499E" w:rsidP="00E90361">
      <w:pPr>
        <w:numPr>
          <w:ilvl w:val="1"/>
          <w:numId w:val="21"/>
        </w:numPr>
        <w:spacing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 xml:space="preserve"> </w:t>
      </w:r>
      <w:r w:rsidR="001E2DE9" w:rsidRPr="00F9689A">
        <w:rPr>
          <w:rFonts w:eastAsia="Courier New"/>
          <w:noProof/>
          <w:sz w:val="24"/>
          <w:szCs w:val="24"/>
        </w:rPr>
        <w:t xml:space="preserve">Projektet të cilat mund të </w:t>
      </w:r>
      <w:r w:rsidR="009F40F0" w:rsidRPr="00F9689A">
        <w:rPr>
          <w:rFonts w:eastAsia="Courier New"/>
          <w:noProof/>
          <w:sz w:val="24"/>
          <w:szCs w:val="24"/>
        </w:rPr>
        <w:t>gjen erojnë</w:t>
      </w:r>
      <w:r w:rsidR="001E2DE9" w:rsidRPr="00F9689A">
        <w:rPr>
          <w:rFonts w:eastAsia="Courier New"/>
          <w:noProof/>
          <w:sz w:val="24"/>
          <w:szCs w:val="24"/>
        </w:rPr>
        <w:t xml:space="preserve"> të hyra financiare për kërkuesin e subvencionit, në funksion të sigurimit të qëndrueshmërisë së projektit për periudhën e ardhshme;</w:t>
      </w:r>
    </w:p>
    <w:p w:rsidR="001E2DE9" w:rsidRPr="00F9689A" w:rsidRDefault="009F40F0" w:rsidP="00E90361">
      <w:pPr>
        <w:numPr>
          <w:ilvl w:val="1"/>
          <w:numId w:val="21"/>
        </w:numPr>
        <w:spacing w:after="253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Aplikativë</w:t>
      </w:r>
      <w:r w:rsidR="001E2DE9" w:rsidRPr="00F9689A">
        <w:rPr>
          <w:rFonts w:eastAsia="Courier New"/>
          <w:noProof/>
          <w:sz w:val="24"/>
          <w:szCs w:val="24"/>
        </w:rPr>
        <w:t xml:space="preserve"> që nuk kanë fituar më parë subvencione nga komuna dhe gjatë vitit të njëjtë fiskal nuk kanë qenë përfitues i një subvencioni për kulturë, rini, sport të ndarë nga pushteti qendror ose nga ndonjë donator tjetër</w:t>
      </w:r>
    </w:p>
    <w:p w:rsidR="00230BEA" w:rsidRPr="00F9689A" w:rsidRDefault="001E2DE9" w:rsidP="00E90361">
      <w:pPr>
        <w:pStyle w:val="ListParagraph"/>
        <w:numPr>
          <w:ilvl w:val="0"/>
          <w:numId w:val="21"/>
        </w:numPr>
        <w:spacing w:after="201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 xml:space="preserve">Dokumentet të cilat duhet të dorëzohen gjatë aplikimit për ndarje të subvencioneve </w:t>
      </w:r>
      <w:r w:rsidRPr="00F9689A">
        <w:rPr>
          <w:noProof/>
          <w:lang w:val="en-US"/>
        </w:rPr>
        <w:drawing>
          <wp:inline distT="0" distB="0" distL="0" distR="0">
            <wp:extent cx="3048" cy="54870"/>
            <wp:effectExtent l="0" t="0" r="0" b="0"/>
            <wp:docPr id="49046" name="Picture 49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46" name="Picture 490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5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689A">
        <w:rPr>
          <w:rFonts w:eastAsia="Courier New"/>
          <w:noProof/>
          <w:sz w:val="24"/>
          <w:szCs w:val="24"/>
        </w:rPr>
        <w:t>përfshijnë, por duke mos u kufizuar:</w:t>
      </w:r>
      <w:r w:rsidRPr="00F9689A">
        <w:rPr>
          <w:noProof/>
          <w:lang w:val="en-US"/>
        </w:rPr>
        <w:drawing>
          <wp:inline distT="0" distB="0" distL="0" distR="0">
            <wp:extent cx="3049" cy="3048"/>
            <wp:effectExtent l="0" t="0" r="0" b="0"/>
            <wp:docPr id="21731" name="Picture 21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1" name="Picture 2173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BEA" w:rsidRPr="00F9689A" w:rsidRDefault="001E2DE9" w:rsidP="003B20D7">
      <w:pPr>
        <w:pStyle w:val="ListParagraph"/>
        <w:spacing w:after="201" w:line="240" w:lineRule="auto"/>
        <w:ind w:left="360" w:right="0"/>
        <w:jc w:val="left"/>
        <w:rPr>
          <w:rFonts w:eastAsia="Courier New"/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Projekt propozimi;</w:t>
      </w:r>
    </w:p>
    <w:p w:rsidR="00230BEA" w:rsidRPr="00F9689A" w:rsidRDefault="001E2DE9" w:rsidP="003B20D7">
      <w:pPr>
        <w:pStyle w:val="ListParagraph"/>
        <w:spacing w:after="201" w:line="240" w:lineRule="auto"/>
        <w:ind w:left="360" w:right="0"/>
        <w:jc w:val="left"/>
        <w:rPr>
          <w:rFonts w:eastAsia="Courier New"/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Aplikacioni;</w:t>
      </w:r>
    </w:p>
    <w:p w:rsidR="00230BEA" w:rsidRPr="00F9689A" w:rsidRDefault="001E2DE9" w:rsidP="003B20D7">
      <w:pPr>
        <w:pStyle w:val="ListParagraph"/>
        <w:spacing w:after="201" w:line="240" w:lineRule="auto"/>
        <w:ind w:left="360" w:right="0"/>
        <w:jc w:val="left"/>
        <w:rPr>
          <w:rFonts w:eastAsia="Courier New"/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Dokumenti identifikues;</w:t>
      </w:r>
    </w:p>
    <w:p w:rsidR="00230BEA" w:rsidRPr="00F9689A" w:rsidRDefault="001E2DE9" w:rsidP="003B20D7">
      <w:pPr>
        <w:pStyle w:val="ListParagraph"/>
        <w:spacing w:after="201" w:line="240" w:lineRule="auto"/>
        <w:ind w:left="360" w:right="0"/>
        <w:jc w:val="left"/>
        <w:rPr>
          <w:rFonts w:eastAsia="Courier New"/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Certifikate e vendbanimit (për persona fizik);</w:t>
      </w:r>
    </w:p>
    <w:p w:rsidR="00230BEA" w:rsidRPr="00F9689A" w:rsidRDefault="00230BEA" w:rsidP="003B20D7">
      <w:pPr>
        <w:pStyle w:val="ListParagraph"/>
        <w:spacing w:after="201" w:line="240" w:lineRule="auto"/>
        <w:ind w:left="360" w:right="0"/>
        <w:jc w:val="left"/>
        <w:rPr>
          <w:rFonts w:eastAsia="Courier New"/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 xml:space="preserve"> </w:t>
      </w:r>
      <w:r w:rsidR="001E2DE9" w:rsidRPr="00F9689A">
        <w:rPr>
          <w:rFonts w:eastAsia="Courier New"/>
          <w:noProof/>
          <w:sz w:val="24"/>
          <w:szCs w:val="24"/>
        </w:rPr>
        <w:t>Certifikata e regjistrimit (për persona juridik);</w:t>
      </w:r>
    </w:p>
    <w:p w:rsidR="00230BEA" w:rsidRPr="00F9689A" w:rsidRDefault="001E2DE9" w:rsidP="003B20D7">
      <w:pPr>
        <w:pStyle w:val="ListParagraph"/>
        <w:spacing w:after="201" w:line="240" w:lineRule="auto"/>
        <w:ind w:left="360" w:right="0"/>
        <w:jc w:val="left"/>
        <w:rPr>
          <w:rFonts w:eastAsia="Courier New"/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lastRenderedPageBreak/>
        <w:t>Dëshmi për pagesën e taksave komunale;</w:t>
      </w:r>
    </w:p>
    <w:p w:rsidR="00230BEA" w:rsidRPr="00F9689A" w:rsidRDefault="001E2DE9" w:rsidP="003B20D7">
      <w:pPr>
        <w:pStyle w:val="ListParagraph"/>
        <w:spacing w:after="201" w:line="240" w:lineRule="auto"/>
        <w:ind w:left="360" w:right="0"/>
        <w:jc w:val="left"/>
        <w:rPr>
          <w:rFonts w:eastAsia="Courier New"/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Dëshmi për pagesën e tatimit në pronë (për persona fizik);</w:t>
      </w:r>
    </w:p>
    <w:p w:rsidR="00230BEA" w:rsidRPr="00F9689A" w:rsidRDefault="001E2DE9" w:rsidP="003B20D7">
      <w:pPr>
        <w:pStyle w:val="ListParagraph"/>
        <w:spacing w:after="201" w:line="240" w:lineRule="auto"/>
        <w:ind w:left="360" w:right="0"/>
        <w:jc w:val="left"/>
        <w:rPr>
          <w:rFonts w:eastAsia="Courier New"/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Dëshmi se nuk ka obligime ndaj ATK-së (për persona juridik);</w:t>
      </w:r>
    </w:p>
    <w:p w:rsidR="001E2DE9" w:rsidRPr="00F9689A" w:rsidRDefault="001E2DE9" w:rsidP="003B20D7">
      <w:pPr>
        <w:pStyle w:val="ListParagraph"/>
        <w:spacing w:after="201" w:line="240" w:lineRule="auto"/>
        <w:ind w:left="360" w:right="0"/>
        <w:jc w:val="left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 xml:space="preserve">Konfirmimin nga banka për xhirollogarinë e </w:t>
      </w:r>
      <w:r w:rsidR="009F40F0" w:rsidRPr="00F9689A">
        <w:rPr>
          <w:rFonts w:eastAsia="Courier New"/>
          <w:noProof/>
          <w:sz w:val="24"/>
          <w:szCs w:val="24"/>
        </w:rPr>
        <w:t>aplikuarit</w:t>
      </w:r>
      <w:r w:rsidRPr="00F9689A">
        <w:rPr>
          <w:rFonts w:eastAsia="Courier New"/>
          <w:noProof/>
          <w:sz w:val="24"/>
          <w:szCs w:val="24"/>
        </w:rPr>
        <w:t>;</w:t>
      </w:r>
      <w:r w:rsidRPr="00F9689A">
        <w:rPr>
          <w:noProof/>
          <w:sz w:val="24"/>
          <w:szCs w:val="24"/>
          <w:lang w:val="en-US"/>
        </w:rPr>
        <w:drawing>
          <wp:inline distT="0" distB="0" distL="0" distR="0">
            <wp:extent cx="3049" cy="3049"/>
            <wp:effectExtent l="0" t="0" r="0" b="0"/>
            <wp:docPr id="21732" name="Picture 21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2" name="Picture 217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DE9" w:rsidRPr="00F9689A" w:rsidRDefault="00152A38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Neni 18</w:t>
      </w:r>
    </w:p>
    <w:p w:rsidR="001E2DE9" w:rsidRPr="00F9689A" w:rsidRDefault="001E2DE9" w:rsidP="003B20D7">
      <w:pPr>
        <w:spacing w:after="215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 xml:space="preserve">Subvencionet </w:t>
      </w:r>
      <w:r w:rsidR="00C0499E" w:rsidRPr="00F9689A">
        <w:rPr>
          <w:b/>
          <w:noProof/>
          <w:sz w:val="24"/>
          <w:szCs w:val="24"/>
        </w:rPr>
        <w:t>p</w:t>
      </w:r>
      <w:r w:rsidRPr="00F9689A">
        <w:rPr>
          <w:b/>
          <w:noProof/>
          <w:sz w:val="24"/>
          <w:szCs w:val="24"/>
        </w:rPr>
        <w:t>ër Organizatat joqeveritare</w:t>
      </w:r>
    </w:p>
    <w:p w:rsidR="001E2DE9" w:rsidRPr="00F9689A" w:rsidRDefault="001E2DE9" w:rsidP="003B20D7">
      <w:pPr>
        <w:spacing w:after="350" w:line="240" w:lineRule="auto"/>
        <w:ind w:left="0"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 xml:space="preserve">Komuna mund të bëjë ndarje të subvencioneve </w:t>
      </w:r>
      <w:r w:rsidR="00C0499E" w:rsidRPr="00F9689A">
        <w:rPr>
          <w:noProof/>
          <w:sz w:val="24"/>
          <w:szCs w:val="24"/>
        </w:rPr>
        <w:t>p</w:t>
      </w:r>
      <w:r w:rsidRPr="00F9689A">
        <w:rPr>
          <w:noProof/>
          <w:sz w:val="24"/>
          <w:szCs w:val="24"/>
        </w:rPr>
        <w:t xml:space="preserve">ër OJQ-të aktive si dhe sindikatat e ndryshme </w:t>
      </w:r>
      <w:r w:rsidR="00C0499E" w:rsidRPr="00F9689A">
        <w:rPr>
          <w:noProof/>
          <w:sz w:val="24"/>
          <w:szCs w:val="24"/>
        </w:rPr>
        <w:t>p</w:t>
      </w:r>
      <w:r w:rsidRPr="00F9689A">
        <w:rPr>
          <w:noProof/>
          <w:sz w:val="24"/>
          <w:szCs w:val="24"/>
        </w:rPr>
        <w:t xml:space="preserve">ër realizimin e aktiviteteve dhe projekteve të tyre të ndryshme në interes të Komunës. Ndarja e subvencioneve do të bëhet nëpërmjet thirrjes publike në përjashtim të rasteve specifike me kërkesë të arsyeshme sipas </w:t>
      </w:r>
      <w:r w:rsidR="00C0499E" w:rsidRPr="00F9689A">
        <w:rPr>
          <w:noProof/>
          <w:sz w:val="24"/>
          <w:szCs w:val="24"/>
        </w:rPr>
        <w:t>v</w:t>
      </w:r>
      <w:r w:rsidRPr="00F9689A">
        <w:rPr>
          <w:noProof/>
          <w:sz w:val="24"/>
          <w:szCs w:val="24"/>
        </w:rPr>
        <w:t>endimit të arsyetuar të Kryetarit të Komunës.</w:t>
      </w:r>
    </w:p>
    <w:p w:rsidR="001E2DE9" w:rsidRPr="00F9689A" w:rsidRDefault="00152A38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Neni 19</w:t>
      </w:r>
    </w:p>
    <w:p w:rsidR="001E2DE9" w:rsidRPr="00F9689A" w:rsidRDefault="001E2DE9" w:rsidP="003B20D7">
      <w:pPr>
        <w:spacing w:after="299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 xml:space="preserve">Dokumentacioni i kërkuar </w:t>
      </w:r>
      <w:r w:rsidR="00C0499E" w:rsidRPr="00F9689A">
        <w:rPr>
          <w:b/>
          <w:noProof/>
          <w:sz w:val="24"/>
          <w:szCs w:val="24"/>
        </w:rPr>
        <w:t>p</w:t>
      </w:r>
      <w:r w:rsidRPr="00F9689A">
        <w:rPr>
          <w:b/>
          <w:noProof/>
          <w:sz w:val="24"/>
          <w:szCs w:val="24"/>
        </w:rPr>
        <w:t>ër Organizatat joqeveritare</w:t>
      </w:r>
    </w:p>
    <w:p w:rsidR="001E2DE9" w:rsidRPr="00F9689A" w:rsidRDefault="009F40F0" w:rsidP="00E90361">
      <w:pPr>
        <w:pStyle w:val="ListParagraph"/>
        <w:numPr>
          <w:ilvl w:val="0"/>
          <w:numId w:val="22"/>
        </w:numPr>
        <w:spacing w:after="288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Organizata</w:t>
      </w:r>
      <w:r w:rsidR="001E2DE9" w:rsidRPr="00F9689A">
        <w:rPr>
          <w:noProof/>
          <w:sz w:val="24"/>
          <w:szCs w:val="24"/>
        </w:rPr>
        <w:t xml:space="preserve"> joqeveritare të cilët parashtrojnë kërkesë </w:t>
      </w:r>
      <w:r w:rsidR="00C0499E" w:rsidRPr="00F9689A">
        <w:rPr>
          <w:noProof/>
          <w:sz w:val="24"/>
          <w:szCs w:val="24"/>
        </w:rPr>
        <w:t>p</w:t>
      </w:r>
      <w:r w:rsidR="001E2DE9" w:rsidRPr="00F9689A">
        <w:rPr>
          <w:noProof/>
          <w:sz w:val="24"/>
          <w:szCs w:val="24"/>
        </w:rPr>
        <w:t xml:space="preserve">ër mbështetje financiare duhet të </w:t>
      </w:r>
      <w:r w:rsidRPr="00F9689A">
        <w:rPr>
          <w:noProof/>
          <w:sz w:val="24"/>
          <w:szCs w:val="24"/>
        </w:rPr>
        <w:t>prezantojnë</w:t>
      </w:r>
      <w:r w:rsidR="001E2DE9" w:rsidRPr="00F9689A">
        <w:rPr>
          <w:noProof/>
          <w:sz w:val="24"/>
          <w:szCs w:val="24"/>
        </w:rPr>
        <w:t xml:space="preserve"> dokumentacionin si vijon:</w:t>
      </w:r>
    </w:p>
    <w:p w:rsidR="001E2DE9" w:rsidRPr="00F9689A" w:rsidRDefault="001E2DE9" w:rsidP="00E90361">
      <w:pPr>
        <w:numPr>
          <w:ilvl w:val="1"/>
          <w:numId w:val="22"/>
        </w:numPr>
        <w:spacing w:after="11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Certifikatën e regjistrimit të personit juridik,</w:t>
      </w:r>
    </w:p>
    <w:p w:rsidR="001E2DE9" w:rsidRPr="00F9689A" w:rsidRDefault="001E2DE9" w:rsidP="00E90361">
      <w:pPr>
        <w:numPr>
          <w:ilvl w:val="1"/>
          <w:numId w:val="22"/>
        </w:numPr>
        <w:spacing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Certifikatën e numrit fiskal,</w:t>
      </w:r>
    </w:p>
    <w:p w:rsidR="001E2DE9" w:rsidRPr="00F9689A" w:rsidRDefault="001E2DE9" w:rsidP="00E90361">
      <w:pPr>
        <w:numPr>
          <w:ilvl w:val="1"/>
          <w:numId w:val="22"/>
        </w:numPr>
        <w:spacing w:after="11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Numrin e xhirollogarisë bankare të personit juridik,</w:t>
      </w:r>
    </w:p>
    <w:p w:rsidR="001E2DE9" w:rsidRPr="00F9689A" w:rsidRDefault="001E2DE9" w:rsidP="00E90361">
      <w:pPr>
        <w:numPr>
          <w:ilvl w:val="1"/>
          <w:numId w:val="22"/>
        </w:numPr>
        <w:spacing w:after="11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Fotokopja e letëmjoftimit të personit të autorizuar Për tërheqjen e mjeteve,</w:t>
      </w:r>
    </w:p>
    <w:p w:rsidR="001E2DE9" w:rsidRPr="00F9689A" w:rsidRDefault="001E2DE9" w:rsidP="00E90361">
      <w:pPr>
        <w:numPr>
          <w:ilvl w:val="1"/>
          <w:numId w:val="22"/>
        </w:numPr>
        <w:spacing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Autorizimi,</w:t>
      </w:r>
    </w:p>
    <w:p w:rsidR="001E2DE9" w:rsidRPr="00F9689A" w:rsidRDefault="001E2DE9" w:rsidP="00E90361">
      <w:pPr>
        <w:numPr>
          <w:ilvl w:val="1"/>
          <w:numId w:val="22"/>
        </w:numPr>
        <w:spacing w:after="35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Projekti</w:t>
      </w:r>
      <w:r w:rsidRPr="00F9689A">
        <w:rPr>
          <w:noProof/>
          <w:sz w:val="24"/>
          <w:szCs w:val="24"/>
          <w:lang w:val="en-US"/>
        </w:rPr>
        <w:drawing>
          <wp:inline distT="0" distB="0" distL="0" distR="0">
            <wp:extent cx="30484" cy="51821"/>
            <wp:effectExtent l="0" t="0" r="0" b="0"/>
            <wp:docPr id="49049" name="Picture 49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49" name="Picture 4904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4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DE9" w:rsidRPr="00F9689A" w:rsidRDefault="001E2DE9" w:rsidP="00E90361">
      <w:pPr>
        <w:numPr>
          <w:ilvl w:val="1"/>
          <w:numId w:val="22"/>
        </w:numPr>
        <w:spacing w:after="11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Plani financiar,</w:t>
      </w:r>
    </w:p>
    <w:p w:rsidR="001E2DE9" w:rsidRPr="00F9689A" w:rsidRDefault="001E2DE9" w:rsidP="00E90361">
      <w:pPr>
        <w:numPr>
          <w:ilvl w:val="1"/>
          <w:numId w:val="22"/>
        </w:numPr>
        <w:spacing w:after="272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 xml:space="preserve">Varësisht nga </w:t>
      </w:r>
      <w:r w:rsidR="009F40F0" w:rsidRPr="00F9689A">
        <w:rPr>
          <w:noProof/>
          <w:sz w:val="24"/>
          <w:szCs w:val="24"/>
        </w:rPr>
        <w:t>lloji</w:t>
      </w:r>
      <w:r w:rsidRPr="00F9689A">
        <w:rPr>
          <w:noProof/>
          <w:sz w:val="24"/>
          <w:szCs w:val="24"/>
        </w:rPr>
        <w:t xml:space="preserve"> i kërkesës mund të kërkohen edhe dëshmi tjera plotësuese.</w:t>
      </w:r>
    </w:p>
    <w:p w:rsidR="001E2DE9" w:rsidRPr="00F9689A" w:rsidRDefault="00152A38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Neni 20</w:t>
      </w:r>
    </w:p>
    <w:p w:rsidR="001E2DE9" w:rsidRPr="00F9689A" w:rsidRDefault="001E2DE9" w:rsidP="003B20D7">
      <w:pPr>
        <w:spacing w:after="277" w:line="240" w:lineRule="auto"/>
        <w:ind w:left="0" w:right="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 xml:space="preserve">Subvencionet </w:t>
      </w:r>
      <w:r w:rsidR="00C0499E" w:rsidRPr="00F9689A">
        <w:rPr>
          <w:b/>
          <w:noProof/>
          <w:sz w:val="24"/>
          <w:szCs w:val="24"/>
        </w:rPr>
        <w:t>p</w:t>
      </w:r>
      <w:r w:rsidRPr="00F9689A">
        <w:rPr>
          <w:b/>
          <w:noProof/>
          <w:sz w:val="24"/>
          <w:szCs w:val="24"/>
        </w:rPr>
        <w:t>ër sindikatat e ndryshme</w:t>
      </w:r>
    </w:p>
    <w:p w:rsidR="001E2DE9" w:rsidRPr="00F9689A" w:rsidRDefault="001E2DE9" w:rsidP="003B20D7">
      <w:pPr>
        <w:spacing w:after="318" w:line="240" w:lineRule="auto"/>
        <w:ind w:left="0" w:right="0" w:firstLine="686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 xml:space="preserve">Komuna mund të bëj ndarje të subvencioneve për sindikatat e ndryshme që veprojnë në Komunë për realizimin e aktiviteteve dhe projekteve të tyre të ndryshme që janë me interes për Komunën. Ndarja e subvencioneve do të bëhet sipas kërkesave të tyre të arsyeshme sipas </w:t>
      </w:r>
      <w:r w:rsidR="009F40F0" w:rsidRPr="00F9689A">
        <w:rPr>
          <w:noProof/>
          <w:sz w:val="24"/>
          <w:szCs w:val="24"/>
        </w:rPr>
        <w:t>Vendimit</w:t>
      </w:r>
      <w:r w:rsidRPr="00F9689A">
        <w:rPr>
          <w:noProof/>
          <w:sz w:val="24"/>
          <w:szCs w:val="24"/>
        </w:rPr>
        <w:t xml:space="preserve"> të arsyetuar të Kryetarit të Komunës.</w:t>
      </w:r>
      <w:r w:rsidRPr="00F9689A">
        <w:rPr>
          <w:noProof/>
          <w:sz w:val="24"/>
          <w:szCs w:val="24"/>
          <w:lang w:val="en-US"/>
        </w:rPr>
        <w:drawing>
          <wp:inline distT="0" distB="0" distL="0" distR="0">
            <wp:extent cx="3049" cy="3049"/>
            <wp:effectExtent l="0" t="0" r="0" b="0"/>
            <wp:docPr id="23442" name="Picture 23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2" name="Picture 2344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DE9" w:rsidRPr="00F9689A" w:rsidRDefault="00152A38" w:rsidP="003B20D7">
      <w:pPr>
        <w:spacing w:after="28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Neni 21</w:t>
      </w:r>
    </w:p>
    <w:p w:rsidR="001E2DE9" w:rsidRPr="00F9689A" w:rsidRDefault="001E2DE9" w:rsidP="003B20D7">
      <w:pPr>
        <w:spacing w:line="240" w:lineRule="auto"/>
        <w:ind w:left="0" w:right="0"/>
        <w:jc w:val="center"/>
        <w:rPr>
          <w:b/>
          <w:noProof/>
          <w:sz w:val="24"/>
          <w:szCs w:val="24"/>
        </w:rPr>
      </w:pPr>
      <w:r w:rsidRPr="00F9689A">
        <w:rPr>
          <w:b/>
          <w:noProof/>
          <w:sz w:val="24"/>
          <w:szCs w:val="24"/>
        </w:rPr>
        <w:t>Dokumentacioni i kërkuar për sindikatat e ndryshme</w:t>
      </w:r>
    </w:p>
    <w:p w:rsidR="00230BEA" w:rsidRPr="00F9689A" w:rsidRDefault="00230BEA" w:rsidP="003B20D7">
      <w:pPr>
        <w:spacing w:line="240" w:lineRule="auto"/>
        <w:ind w:left="0" w:right="0"/>
        <w:jc w:val="center"/>
        <w:rPr>
          <w:b/>
          <w:noProof/>
          <w:sz w:val="24"/>
          <w:szCs w:val="24"/>
        </w:rPr>
      </w:pPr>
    </w:p>
    <w:p w:rsidR="001E2DE9" w:rsidRPr="00F9689A" w:rsidRDefault="001E2DE9" w:rsidP="00E90361">
      <w:pPr>
        <w:numPr>
          <w:ilvl w:val="0"/>
          <w:numId w:val="23"/>
        </w:numPr>
        <w:spacing w:after="349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>Sindikatat e ndryshme të cilat parashtrojnë kërkesë për mbështetje financiare duhet të prezantojnë dokumentacionin si vijon:</w:t>
      </w:r>
    </w:p>
    <w:p w:rsidR="001E2DE9" w:rsidRPr="00F9689A" w:rsidRDefault="001E2DE9" w:rsidP="00E90361">
      <w:pPr>
        <w:numPr>
          <w:ilvl w:val="1"/>
          <w:numId w:val="23"/>
        </w:numPr>
        <w:spacing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 xml:space="preserve"> Aktvendimin e rexhistrimit</w:t>
      </w:r>
    </w:p>
    <w:p w:rsidR="001E2DE9" w:rsidRPr="00F9689A" w:rsidRDefault="00C0499E" w:rsidP="00E90361">
      <w:pPr>
        <w:numPr>
          <w:ilvl w:val="1"/>
          <w:numId w:val="23"/>
        </w:numPr>
        <w:spacing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 xml:space="preserve"> </w:t>
      </w:r>
      <w:r w:rsidR="00635398" w:rsidRPr="00F9689A">
        <w:rPr>
          <w:noProof/>
          <w:sz w:val="24"/>
          <w:szCs w:val="24"/>
        </w:rPr>
        <w:t>C</w:t>
      </w:r>
      <w:r w:rsidR="001E2DE9" w:rsidRPr="00F9689A">
        <w:rPr>
          <w:noProof/>
          <w:sz w:val="24"/>
          <w:szCs w:val="24"/>
        </w:rPr>
        <w:t>ertifikatën e numrit fiskal</w:t>
      </w:r>
    </w:p>
    <w:p w:rsidR="001E2DE9" w:rsidRPr="00F9689A" w:rsidRDefault="00C0499E" w:rsidP="00E90361">
      <w:pPr>
        <w:numPr>
          <w:ilvl w:val="1"/>
          <w:numId w:val="23"/>
        </w:numPr>
        <w:spacing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 xml:space="preserve"> </w:t>
      </w:r>
      <w:r w:rsidR="001E2DE9" w:rsidRPr="00F9689A">
        <w:rPr>
          <w:noProof/>
          <w:sz w:val="24"/>
          <w:szCs w:val="24"/>
        </w:rPr>
        <w:t>Kopjen e kartelës së xhirollogarisë bankare të sindikatës</w:t>
      </w:r>
    </w:p>
    <w:p w:rsidR="001E2DE9" w:rsidRPr="00F9689A" w:rsidRDefault="00C0499E" w:rsidP="00E90361">
      <w:pPr>
        <w:numPr>
          <w:ilvl w:val="1"/>
          <w:numId w:val="23"/>
        </w:numPr>
        <w:spacing w:after="35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 xml:space="preserve"> </w:t>
      </w:r>
      <w:r w:rsidR="001E2DE9" w:rsidRPr="00F9689A">
        <w:rPr>
          <w:noProof/>
          <w:sz w:val="24"/>
          <w:szCs w:val="24"/>
        </w:rPr>
        <w:t xml:space="preserve">Fotokopja e letërnjoftimit të </w:t>
      </w:r>
      <w:r w:rsidR="009F40F0" w:rsidRPr="00F9689A">
        <w:rPr>
          <w:noProof/>
          <w:sz w:val="24"/>
          <w:szCs w:val="24"/>
        </w:rPr>
        <w:t>personit</w:t>
      </w:r>
      <w:r w:rsidR="001E2DE9" w:rsidRPr="00F9689A">
        <w:rPr>
          <w:noProof/>
          <w:sz w:val="24"/>
          <w:szCs w:val="24"/>
        </w:rPr>
        <w:t xml:space="preserve"> të autorizuar </w:t>
      </w:r>
      <w:r w:rsidRPr="00F9689A">
        <w:rPr>
          <w:noProof/>
          <w:sz w:val="24"/>
          <w:szCs w:val="24"/>
        </w:rPr>
        <w:t>p</w:t>
      </w:r>
      <w:r w:rsidR="001E2DE9" w:rsidRPr="00F9689A">
        <w:rPr>
          <w:noProof/>
          <w:sz w:val="24"/>
          <w:szCs w:val="24"/>
        </w:rPr>
        <w:t>ër tërheqjen e mjeteve</w:t>
      </w:r>
    </w:p>
    <w:p w:rsidR="001E2DE9" w:rsidRPr="00F9689A" w:rsidRDefault="00C0499E" w:rsidP="00E90361">
      <w:pPr>
        <w:numPr>
          <w:ilvl w:val="1"/>
          <w:numId w:val="23"/>
        </w:numPr>
        <w:spacing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 xml:space="preserve"> </w:t>
      </w:r>
      <w:r w:rsidR="001E2DE9" w:rsidRPr="00F9689A">
        <w:rPr>
          <w:noProof/>
          <w:sz w:val="24"/>
          <w:szCs w:val="24"/>
        </w:rPr>
        <w:t>Autorizimi</w:t>
      </w:r>
    </w:p>
    <w:p w:rsidR="001E2DE9" w:rsidRPr="00F9689A" w:rsidRDefault="00C0499E" w:rsidP="00E90361">
      <w:pPr>
        <w:numPr>
          <w:ilvl w:val="1"/>
          <w:numId w:val="23"/>
        </w:numPr>
        <w:spacing w:after="35" w:line="240" w:lineRule="auto"/>
        <w:ind w:right="0"/>
        <w:rPr>
          <w:noProof/>
          <w:sz w:val="24"/>
          <w:szCs w:val="24"/>
        </w:rPr>
      </w:pPr>
      <w:r w:rsidRPr="00F9689A">
        <w:rPr>
          <w:noProof/>
          <w:sz w:val="24"/>
          <w:szCs w:val="24"/>
        </w:rPr>
        <w:t xml:space="preserve"> </w:t>
      </w:r>
      <w:r w:rsidR="001E2DE9" w:rsidRPr="00F9689A">
        <w:rPr>
          <w:noProof/>
          <w:sz w:val="24"/>
          <w:szCs w:val="24"/>
        </w:rPr>
        <w:t>Projekti</w:t>
      </w:r>
    </w:p>
    <w:p w:rsidR="001E2DE9" w:rsidRPr="00F9689A" w:rsidRDefault="00C0499E" w:rsidP="00E90361">
      <w:pPr>
        <w:numPr>
          <w:ilvl w:val="1"/>
          <w:numId w:val="23"/>
        </w:numPr>
        <w:spacing w:after="43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 xml:space="preserve"> </w:t>
      </w:r>
      <w:r w:rsidR="001E2DE9" w:rsidRPr="00F9689A">
        <w:rPr>
          <w:rFonts w:eastAsia="Courier New"/>
          <w:noProof/>
          <w:sz w:val="24"/>
          <w:szCs w:val="24"/>
        </w:rPr>
        <w:t>Plani financiar</w:t>
      </w:r>
    </w:p>
    <w:p w:rsidR="001E2DE9" w:rsidRPr="00F9689A" w:rsidRDefault="00C0499E" w:rsidP="00E90361">
      <w:pPr>
        <w:numPr>
          <w:ilvl w:val="1"/>
          <w:numId w:val="23"/>
        </w:numPr>
        <w:spacing w:after="364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lastRenderedPageBreak/>
        <w:t xml:space="preserve"> </w:t>
      </w:r>
      <w:r w:rsidR="009F40F0" w:rsidRPr="00F9689A">
        <w:rPr>
          <w:rFonts w:eastAsia="Courier New"/>
          <w:noProof/>
          <w:sz w:val="24"/>
          <w:szCs w:val="24"/>
        </w:rPr>
        <w:t>Varësisht</w:t>
      </w:r>
      <w:r w:rsidR="001E2DE9" w:rsidRPr="00F9689A">
        <w:rPr>
          <w:rFonts w:eastAsia="Courier New"/>
          <w:noProof/>
          <w:sz w:val="24"/>
          <w:szCs w:val="24"/>
        </w:rPr>
        <w:t xml:space="preserve"> nga </w:t>
      </w:r>
      <w:r w:rsidR="009F40F0" w:rsidRPr="00F9689A">
        <w:rPr>
          <w:rFonts w:eastAsia="Courier New"/>
          <w:noProof/>
          <w:sz w:val="24"/>
          <w:szCs w:val="24"/>
        </w:rPr>
        <w:t>lloji</w:t>
      </w:r>
      <w:r w:rsidR="001E2DE9" w:rsidRPr="00F9689A">
        <w:rPr>
          <w:rFonts w:eastAsia="Courier New"/>
          <w:noProof/>
          <w:sz w:val="24"/>
          <w:szCs w:val="24"/>
        </w:rPr>
        <w:t xml:space="preserve"> i kërkesës mund të </w:t>
      </w:r>
      <w:r w:rsidR="009F40F0" w:rsidRPr="00F9689A">
        <w:rPr>
          <w:rFonts w:eastAsia="Courier New"/>
          <w:noProof/>
          <w:sz w:val="24"/>
          <w:szCs w:val="24"/>
        </w:rPr>
        <w:t>kërkohen</w:t>
      </w:r>
      <w:r w:rsidR="001E2DE9" w:rsidRPr="00F9689A">
        <w:rPr>
          <w:rFonts w:eastAsia="Courier New"/>
          <w:noProof/>
          <w:sz w:val="24"/>
          <w:szCs w:val="24"/>
        </w:rPr>
        <w:t xml:space="preserve"> edhe dëshmi tjera plotësuese</w:t>
      </w:r>
    </w:p>
    <w:p w:rsidR="001E2DE9" w:rsidRPr="00F9689A" w:rsidRDefault="00152A38" w:rsidP="003B20D7">
      <w:pPr>
        <w:spacing w:after="34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rFonts w:eastAsia="Courier New"/>
          <w:b/>
          <w:noProof/>
          <w:sz w:val="24"/>
          <w:szCs w:val="24"/>
        </w:rPr>
        <w:t>Neni 22</w:t>
      </w:r>
    </w:p>
    <w:p w:rsidR="001E2DE9" w:rsidRPr="00F9689A" w:rsidRDefault="001E2DE9" w:rsidP="003B20D7">
      <w:pPr>
        <w:spacing w:after="266" w:line="240" w:lineRule="auto"/>
        <w:ind w:left="0" w:right="0"/>
        <w:jc w:val="center"/>
        <w:rPr>
          <w:b/>
          <w:noProof/>
          <w:sz w:val="24"/>
          <w:szCs w:val="24"/>
        </w:rPr>
      </w:pPr>
      <w:r w:rsidRPr="00F9689A">
        <w:rPr>
          <w:rFonts w:eastAsia="Courier New"/>
          <w:b/>
          <w:noProof/>
          <w:sz w:val="24"/>
          <w:szCs w:val="24"/>
        </w:rPr>
        <w:t xml:space="preserve">Subvencionet </w:t>
      </w:r>
      <w:r w:rsidR="00C0499E" w:rsidRPr="00F9689A">
        <w:rPr>
          <w:rFonts w:eastAsia="Courier New"/>
          <w:b/>
          <w:noProof/>
          <w:sz w:val="24"/>
          <w:szCs w:val="24"/>
        </w:rPr>
        <w:t>p</w:t>
      </w:r>
      <w:r w:rsidRPr="00F9689A">
        <w:rPr>
          <w:rFonts w:eastAsia="Courier New"/>
          <w:b/>
          <w:noProof/>
          <w:sz w:val="24"/>
          <w:szCs w:val="24"/>
        </w:rPr>
        <w:t>ër mbulimin e shpenzimeve te varrimit</w:t>
      </w:r>
      <w:r w:rsidRPr="00F9689A">
        <w:rPr>
          <w:b/>
          <w:noProof/>
          <w:sz w:val="24"/>
          <w:szCs w:val="24"/>
          <w:lang w:val="en-US"/>
        </w:rPr>
        <w:drawing>
          <wp:inline distT="0" distB="0" distL="0" distR="0">
            <wp:extent cx="3048" cy="3048"/>
            <wp:effectExtent l="0" t="0" r="0" b="0"/>
            <wp:docPr id="25383" name="Picture 25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3" name="Picture 2538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DE9" w:rsidRPr="00F9689A" w:rsidRDefault="001E2DE9" w:rsidP="00E90361">
      <w:pPr>
        <w:pStyle w:val="ListParagraph"/>
        <w:numPr>
          <w:ilvl w:val="0"/>
          <w:numId w:val="24"/>
        </w:numPr>
        <w:spacing w:after="60" w:line="240" w:lineRule="auto"/>
        <w:ind w:right="0"/>
        <w:jc w:val="left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Komuna mund te subvencionoj mbulimin e shpenzimeve te varrimit për qytetaret e saj.</w:t>
      </w:r>
    </w:p>
    <w:p w:rsidR="001E2DE9" w:rsidRPr="00F9689A" w:rsidRDefault="001E2DE9" w:rsidP="00E90361">
      <w:pPr>
        <w:pStyle w:val="ListParagraph"/>
        <w:numPr>
          <w:ilvl w:val="0"/>
          <w:numId w:val="24"/>
        </w:numPr>
        <w:spacing w:after="206" w:line="240" w:lineRule="auto"/>
        <w:ind w:right="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 xml:space="preserve"> Kjo mbështetje financiare mund të ofrohet nga Komunat varësisht prej vlerësimit të </w:t>
      </w:r>
      <w:r w:rsidR="009F40F0" w:rsidRPr="00F9689A">
        <w:rPr>
          <w:rFonts w:eastAsia="Courier New"/>
          <w:noProof/>
          <w:sz w:val="24"/>
          <w:szCs w:val="24"/>
        </w:rPr>
        <w:t>arsyesh mërisë</w:t>
      </w:r>
      <w:r w:rsidRPr="00F9689A">
        <w:rPr>
          <w:rFonts w:eastAsia="Courier New"/>
          <w:noProof/>
          <w:sz w:val="24"/>
          <w:szCs w:val="24"/>
        </w:rPr>
        <w:t xml:space="preserve"> së nevojave apo kërkesave të qytetarëve dhe institucioneve të ndryshme fetare konform akteve të kuvendit të komunës dhe legjislacionit në fuqi.</w:t>
      </w:r>
    </w:p>
    <w:p w:rsidR="001E2DE9" w:rsidRPr="00F9689A" w:rsidRDefault="00152A38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rFonts w:eastAsia="Courier New"/>
          <w:b/>
          <w:noProof/>
          <w:sz w:val="24"/>
          <w:szCs w:val="24"/>
        </w:rPr>
        <w:t>Neni 23</w:t>
      </w:r>
    </w:p>
    <w:p w:rsidR="001E2DE9" w:rsidRPr="00F9689A" w:rsidRDefault="001E2DE9" w:rsidP="003B20D7">
      <w:pPr>
        <w:spacing w:after="239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rFonts w:eastAsia="Courier New"/>
          <w:b/>
          <w:noProof/>
          <w:sz w:val="24"/>
          <w:szCs w:val="24"/>
        </w:rPr>
        <w:t>Raportet kthyese nga përfituesit e subvencioneve</w:t>
      </w:r>
    </w:p>
    <w:p w:rsidR="001E2DE9" w:rsidRPr="00F9689A" w:rsidRDefault="001E2DE9" w:rsidP="00E90361">
      <w:pPr>
        <w:numPr>
          <w:ilvl w:val="0"/>
          <w:numId w:val="25"/>
        </w:numPr>
        <w:spacing w:after="254" w:line="240" w:lineRule="auto"/>
        <w:ind w:right="0" w:hanging="331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 xml:space="preserve">Përfituesit e subvencioneve të ndara nga Komuna obligohen që në Komunë të dorëzojnë raport financiar dhe narrativ, </w:t>
      </w:r>
      <w:r w:rsidR="009F40F0" w:rsidRPr="00F9689A">
        <w:rPr>
          <w:rFonts w:eastAsia="Courier New"/>
          <w:noProof/>
          <w:sz w:val="24"/>
          <w:szCs w:val="24"/>
        </w:rPr>
        <w:t>përveç</w:t>
      </w:r>
      <w:r w:rsidRPr="00F9689A">
        <w:rPr>
          <w:rFonts w:eastAsia="Courier New"/>
          <w:noProof/>
          <w:sz w:val="24"/>
          <w:szCs w:val="24"/>
        </w:rPr>
        <w:t xml:space="preserve"> përfi</w:t>
      </w:r>
      <w:r w:rsidR="00BC3E13" w:rsidRPr="00F9689A">
        <w:rPr>
          <w:rFonts w:eastAsia="Courier New"/>
          <w:noProof/>
          <w:sz w:val="24"/>
          <w:szCs w:val="24"/>
        </w:rPr>
        <w:t xml:space="preserve">tuesve në fushën e </w:t>
      </w:r>
      <w:r w:rsidR="009F40F0" w:rsidRPr="00F9689A">
        <w:rPr>
          <w:rFonts w:eastAsia="Courier New"/>
          <w:noProof/>
          <w:sz w:val="24"/>
          <w:szCs w:val="24"/>
        </w:rPr>
        <w:t>shëndetësisë</w:t>
      </w:r>
      <w:r w:rsidR="00BC3E13" w:rsidRPr="00F9689A">
        <w:rPr>
          <w:rFonts w:eastAsia="Courier New"/>
          <w:noProof/>
          <w:sz w:val="24"/>
          <w:szCs w:val="24"/>
        </w:rPr>
        <w:t xml:space="preserve">, </w:t>
      </w:r>
      <w:r w:rsidR="009F40F0" w:rsidRPr="00F9689A">
        <w:rPr>
          <w:rFonts w:eastAsia="Courier New"/>
          <w:noProof/>
          <w:sz w:val="24"/>
          <w:szCs w:val="24"/>
        </w:rPr>
        <w:t>përkujdesje</w:t>
      </w:r>
      <w:r w:rsidR="00BC3E13" w:rsidRPr="00F9689A">
        <w:rPr>
          <w:rFonts w:eastAsia="Courier New"/>
          <w:noProof/>
          <w:sz w:val="24"/>
          <w:szCs w:val="24"/>
        </w:rPr>
        <w:t xml:space="preserve"> sociale dhe arsim.</w:t>
      </w:r>
    </w:p>
    <w:p w:rsidR="001E2DE9" w:rsidRPr="00F9689A" w:rsidRDefault="001E2DE9" w:rsidP="00E90361">
      <w:pPr>
        <w:numPr>
          <w:ilvl w:val="0"/>
          <w:numId w:val="25"/>
        </w:numPr>
        <w:spacing w:after="189" w:line="240" w:lineRule="auto"/>
        <w:ind w:right="0" w:hanging="331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 xml:space="preserve">Përfituesit e subvencioneve obligohen që pas marrjes së subvencionit të dorëzojnë në komunë raportin financiar me të gjitha shpenzimet financiare ashtu </w:t>
      </w:r>
      <w:r w:rsidR="009F40F0" w:rsidRPr="00F9689A">
        <w:rPr>
          <w:rFonts w:eastAsia="Courier New"/>
          <w:noProof/>
          <w:sz w:val="24"/>
          <w:szCs w:val="24"/>
        </w:rPr>
        <w:t>siç</w:t>
      </w:r>
      <w:r w:rsidRPr="00F9689A">
        <w:rPr>
          <w:rFonts w:eastAsia="Courier New"/>
          <w:noProof/>
          <w:sz w:val="24"/>
          <w:szCs w:val="24"/>
        </w:rPr>
        <w:t xml:space="preserve"> janë kërkuar me projekt-propozim. Raporti duhet t'i këtë të gjitha shpenzimet e dokumentuara (raportet bankare, faturat e rregullta, nënshkrimet e pjesëmarrësve etj.).</w:t>
      </w:r>
    </w:p>
    <w:p w:rsidR="001E2DE9" w:rsidRPr="00F9689A" w:rsidRDefault="001E2DE9" w:rsidP="00E90361">
      <w:pPr>
        <w:numPr>
          <w:ilvl w:val="0"/>
          <w:numId w:val="25"/>
        </w:numPr>
        <w:spacing w:after="260" w:line="240" w:lineRule="auto"/>
        <w:ind w:right="0" w:hanging="331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Përfituesit e subvencioneve obligohen që pas përfitimit të subvencioneve të dorëzojnë raportin narrativ i cili duhet t'i ketë të gjitha të dhënat e aktiviteteve janë realizuar gjatë zbatimit të projektit.</w:t>
      </w:r>
    </w:p>
    <w:p w:rsidR="001E2DE9" w:rsidRPr="00F9689A" w:rsidRDefault="001E2DE9" w:rsidP="00E90361">
      <w:pPr>
        <w:numPr>
          <w:ilvl w:val="0"/>
          <w:numId w:val="25"/>
        </w:numPr>
        <w:spacing w:after="308" w:line="240" w:lineRule="auto"/>
        <w:ind w:right="0" w:hanging="331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Periudha kohore e raportimit duhet të jetë 30 ditë pune pas përfundimit të afatit kohor të përcaktuar në marrëveshjen në mes palës përfituese dhe komunës apo në vendimin e Kryetarit të Komunës.</w:t>
      </w:r>
    </w:p>
    <w:p w:rsidR="001E2DE9" w:rsidRPr="00F9689A" w:rsidRDefault="001E2DE9" w:rsidP="00E90361">
      <w:pPr>
        <w:numPr>
          <w:ilvl w:val="0"/>
          <w:numId w:val="25"/>
        </w:numPr>
        <w:spacing w:after="186" w:line="240" w:lineRule="auto"/>
        <w:ind w:right="0" w:hanging="331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Raportet nga pa</w:t>
      </w:r>
      <w:r w:rsidR="009F40F0" w:rsidRPr="00F9689A">
        <w:rPr>
          <w:rFonts w:eastAsia="Courier New"/>
          <w:noProof/>
          <w:sz w:val="24"/>
          <w:szCs w:val="24"/>
        </w:rPr>
        <w:t>ragrafi 1 i këtij neni protokollohen</w:t>
      </w:r>
      <w:r w:rsidRPr="00F9689A">
        <w:rPr>
          <w:rFonts w:eastAsia="Courier New"/>
          <w:noProof/>
          <w:sz w:val="24"/>
          <w:szCs w:val="24"/>
        </w:rPr>
        <w:t xml:space="preserve"> dhe një kopje e tyre dorëzohet në arkivin e komunës.</w:t>
      </w:r>
    </w:p>
    <w:p w:rsidR="001E2DE9" w:rsidRPr="00F9689A" w:rsidRDefault="00152A38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rFonts w:eastAsia="Courier New"/>
          <w:b/>
          <w:noProof/>
          <w:sz w:val="24"/>
          <w:szCs w:val="24"/>
        </w:rPr>
        <w:t>Neni 24</w:t>
      </w:r>
    </w:p>
    <w:p w:rsidR="001E2DE9" w:rsidRPr="00F9689A" w:rsidRDefault="001E2DE9" w:rsidP="003B20D7">
      <w:pPr>
        <w:spacing w:after="194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rFonts w:eastAsia="Courier New"/>
          <w:b/>
          <w:noProof/>
          <w:sz w:val="24"/>
          <w:szCs w:val="24"/>
        </w:rPr>
        <w:t>Monitorimi i përfituesve të subvencioneve</w:t>
      </w:r>
    </w:p>
    <w:p w:rsidR="001E2DE9" w:rsidRPr="00F9689A" w:rsidRDefault="001E2DE9" w:rsidP="00E90361">
      <w:pPr>
        <w:numPr>
          <w:ilvl w:val="0"/>
          <w:numId w:val="26"/>
        </w:numPr>
        <w:spacing w:after="271" w:line="240" w:lineRule="auto"/>
        <w:ind w:right="0" w:hanging="336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 xml:space="preserve">Komuna ka të drejtë të iniciojë auditimin e përfituesve </w:t>
      </w:r>
      <w:r w:rsidR="00C0499E" w:rsidRPr="00F9689A">
        <w:rPr>
          <w:rFonts w:eastAsia="Courier New"/>
          <w:noProof/>
          <w:sz w:val="24"/>
          <w:szCs w:val="24"/>
        </w:rPr>
        <w:t>p</w:t>
      </w:r>
      <w:r w:rsidRPr="00F9689A">
        <w:rPr>
          <w:rFonts w:eastAsia="Courier New"/>
          <w:noProof/>
          <w:sz w:val="24"/>
          <w:szCs w:val="24"/>
        </w:rPr>
        <w:t>ër mënyrën e shpenzimit të mjeteve të ndara nga komuna në formë të subvencioneve.</w:t>
      </w:r>
    </w:p>
    <w:p w:rsidR="001E2DE9" w:rsidRPr="00F9689A" w:rsidRDefault="001E2DE9" w:rsidP="00E90361">
      <w:pPr>
        <w:numPr>
          <w:ilvl w:val="0"/>
          <w:numId w:val="26"/>
        </w:numPr>
        <w:spacing w:after="202" w:line="240" w:lineRule="auto"/>
        <w:ind w:right="0" w:hanging="336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Komuna mund të bëjë monitorimin</w:t>
      </w:r>
      <w:r w:rsidR="00BC3E13" w:rsidRPr="00F9689A">
        <w:rPr>
          <w:rFonts w:eastAsia="Courier New"/>
          <w:noProof/>
          <w:sz w:val="24"/>
          <w:szCs w:val="24"/>
        </w:rPr>
        <w:t xml:space="preserve"> e përfituesve të subvencioneve t</w:t>
      </w:r>
      <w:r w:rsidR="00A1257D" w:rsidRPr="00F9689A">
        <w:rPr>
          <w:rFonts w:eastAsia="Courier New"/>
          <w:noProof/>
          <w:sz w:val="24"/>
          <w:szCs w:val="24"/>
        </w:rPr>
        <w:t>ë</w:t>
      </w:r>
      <w:r w:rsidR="00BC3E13" w:rsidRPr="00F9689A">
        <w:rPr>
          <w:rFonts w:eastAsia="Courier New"/>
          <w:noProof/>
          <w:sz w:val="24"/>
          <w:szCs w:val="24"/>
        </w:rPr>
        <w:t xml:space="preserve"> p</w:t>
      </w:r>
      <w:r w:rsidR="00A1257D" w:rsidRPr="00F9689A">
        <w:rPr>
          <w:rFonts w:eastAsia="Courier New"/>
          <w:noProof/>
          <w:sz w:val="24"/>
          <w:szCs w:val="24"/>
        </w:rPr>
        <w:t>ë</w:t>
      </w:r>
      <w:r w:rsidR="00BC3E13" w:rsidRPr="00F9689A">
        <w:rPr>
          <w:rFonts w:eastAsia="Courier New"/>
          <w:noProof/>
          <w:sz w:val="24"/>
          <w:szCs w:val="24"/>
        </w:rPr>
        <w:t>rcaktuara n</w:t>
      </w:r>
      <w:r w:rsidR="00A1257D" w:rsidRPr="00F9689A">
        <w:rPr>
          <w:rFonts w:eastAsia="Courier New"/>
          <w:noProof/>
          <w:sz w:val="24"/>
          <w:szCs w:val="24"/>
        </w:rPr>
        <w:t>ë</w:t>
      </w:r>
      <w:r w:rsidR="00BC3E13" w:rsidRPr="00F9689A">
        <w:rPr>
          <w:rFonts w:eastAsia="Courier New"/>
          <w:noProof/>
          <w:sz w:val="24"/>
          <w:szCs w:val="24"/>
        </w:rPr>
        <w:t xml:space="preserve"> k</w:t>
      </w:r>
      <w:r w:rsidR="00A1257D" w:rsidRPr="00F9689A">
        <w:rPr>
          <w:rFonts w:eastAsia="Courier New"/>
          <w:noProof/>
          <w:sz w:val="24"/>
          <w:szCs w:val="24"/>
        </w:rPr>
        <w:t>ë</w:t>
      </w:r>
      <w:r w:rsidR="00BC3E13" w:rsidRPr="00F9689A">
        <w:rPr>
          <w:rFonts w:eastAsia="Courier New"/>
          <w:noProof/>
          <w:sz w:val="24"/>
          <w:szCs w:val="24"/>
        </w:rPr>
        <w:t>t</w:t>
      </w:r>
      <w:r w:rsidR="00A1257D" w:rsidRPr="00F9689A">
        <w:rPr>
          <w:rFonts w:eastAsia="Courier New"/>
          <w:noProof/>
          <w:sz w:val="24"/>
          <w:szCs w:val="24"/>
        </w:rPr>
        <w:t>ë</w:t>
      </w:r>
      <w:r w:rsidR="00BC3E13" w:rsidRPr="00F9689A">
        <w:rPr>
          <w:rFonts w:eastAsia="Courier New"/>
          <w:noProof/>
          <w:sz w:val="24"/>
          <w:szCs w:val="24"/>
        </w:rPr>
        <w:t xml:space="preserve"> rregullore</w:t>
      </w:r>
      <w:r w:rsidRPr="00F9689A">
        <w:rPr>
          <w:rFonts w:eastAsia="Courier New"/>
          <w:noProof/>
          <w:sz w:val="24"/>
          <w:szCs w:val="24"/>
        </w:rPr>
        <w:t>, në lidhje me shfrytëzimin e drejtë dhe sipas vendimit apo marrëveshjes të mjeteve të ndara në formë të subvencioneve.</w:t>
      </w:r>
    </w:p>
    <w:p w:rsidR="001E2DE9" w:rsidRPr="00F9689A" w:rsidRDefault="001E2DE9" w:rsidP="00E90361">
      <w:pPr>
        <w:numPr>
          <w:ilvl w:val="0"/>
          <w:numId w:val="26"/>
        </w:numPr>
        <w:spacing w:after="216" w:line="240" w:lineRule="auto"/>
        <w:ind w:right="0" w:hanging="336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Monitorimi sipas paragrafit 2 mund të bëhet në periudhën kohore deri në 3 vite nga data e përfitimit të subvencionit.</w:t>
      </w:r>
    </w:p>
    <w:p w:rsidR="001E2DE9" w:rsidRPr="00F9689A" w:rsidRDefault="00152A38" w:rsidP="003B20D7">
      <w:pPr>
        <w:spacing w:after="3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rFonts w:eastAsia="Courier New"/>
          <w:b/>
          <w:noProof/>
          <w:sz w:val="24"/>
          <w:szCs w:val="24"/>
        </w:rPr>
        <w:t>Neni 25</w:t>
      </w:r>
    </w:p>
    <w:p w:rsidR="001E2DE9" w:rsidRPr="00F9689A" w:rsidRDefault="001E2DE9" w:rsidP="003B20D7">
      <w:pPr>
        <w:spacing w:after="415" w:line="240" w:lineRule="auto"/>
        <w:ind w:left="0" w:right="0" w:hanging="10"/>
        <w:jc w:val="center"/>
        <w:rPr>
          <w:b/>
          <w:noProof/>
          <w:sz w:val="24"/>
          <w:szCs w:val="24"/>
        </w:rPr>
      </w:pPr>
      <w:r w:rsidRPr="00F9689A">
        <w:rPr>
          <w:rFonts w:eastAsia="Courier New"/>
          <w:b/>
          <w:noProof/>
          <w:sz w:val="24"/>
          <w:szCs w:val="24"/>
        </w:rPr>
        <w:t>Transparenca në ndarjen e subvencioneve</w:t>
      </w:r>
    </w:p>
    <w:p w:rsidR="001E2DE9" w:rsidRPr="00F9689A" w:rsidRDefault="001E2DE9" w:rsidP="00E90361">
      <w:pPr>
        <w:numPr>
          <w:ilvl w:val="0"/>
          <w:numId w:val="27"/>
        </w:numPr>
        <w:spacing w:after="221" w:line="240" w:lineRule="auto"/>
        <w:ind w:right="0" w:hanging="336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 xml:space="preserve">Komuna publikon listën përfundimtare të përfituesve të subvencioneve brenda 2 ditë pune pas vendimit </w:t>
      </w:r>
      <w:r w:rsidR="00C0499E" w:rsidRPr="00F9689A">
        <w:rPr>
          <w:rFonts w:eastAsia="Courier New"/>
          <w:noProof/>
          <w:sz w:val="24"/>
          <w:szCs w:val="24"/>
        </w:rPr>
        <w:t>p</w:t>
      </w:r>
      <w:r w:rsidRPr="00F9689A">
        <w:rPr>
          <w:rFonts w:eastAsia="Courier New"/>
          <w:noProof/>
          <w:sz w:val="24"/>
          <w:szCs w:val="24"/>
        </w:rPr>
        <w:t>ër ndarje të subvencioneve nga Kryetari.</w:t>
      </w:r>
    </w:p>
    <w:p w:rsidR="001E2DE9" w:rsidRPr="00F9689A" w:rsidRDefault="001E2DE9" w:rsidP="00E90361">
      <w:pPr>
        <w:numPr>
          <w:ilvl w:val="0"/>
          <w:numId w:val="27"/>
        </w:numPr>
        <w:spacing w:after="209" w:line="240" w:lineRule="auto"/>
        <w:ind w:right="0" w:hanging="336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lastRenderedPageBreak/>
        <w:t xml:space="preserve">Lista përfundimtare e përfituesve duhet të përmbaj: emrin e përfituesit, rastin, fushën </w:t>
      </w:r>
      <w:r w:rsidR="00C0499E" w:rsidRPr="00F9689A">
        <w:rPr>
          <w:rFonts w:eastAsia="Courier New"/>
          <w:noProof/>
          <w:sz w:val="24"/>
          <w:szCs w:val="24"/>
        </w:rPr>
        <w:t>p</w:t>
      </w:r>
      <w:r w:rsidRPr="00F9689A">
        <w:rPr>
          <w:rFonts w:eastAsia="Courier New"/>
          <w:noProof/>
          <w:sz w:val="24"/>
          <w:szCs w:val="24"/>
        </w:rPr>
        <w:t>ër të cilën jepet subvencioni dhe shumat që iu janë ndarë</w:t>
      </w:r>
    </w:p>
    <w:p w:rsidR="001E2DE9" w:rsidRPr="00F9689A" w:rsidRDefault="001E2DE9" w:rsidP="00E90361">
      <w:pPr>
        <w:numPr>
          <w:ilvl w:val="0"/>
          <w:numId w:val="27"/>
        </w:numPr>
        <w:spacing w:after="181" w:line="240" w:lineRule="auto"/>
        <w:ind w:right="0" w:hanging="336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 xml:space="preserve">Përjashtimisht nga paragrafi 1 i këtij neni, komuna nuk i publikon subvencionet </w:t>
      </w:r>
      <w:r w:rsidR="00C0499E" w:rsidRPr="00F9689A">
        <w:rPr>
          <w:rFonts w:eastAsia="Courier New"/>
          <w:noProof/>
          <w:sz w:val="24"/>
          <w:szCs w:val="24"/>
        </w:rPr>
        <w:t>p</w:t>
      </w:r>
      <w:r w:rsidRPr="00F9689A">
        <w:rPr>
          <w:rFonts w:eastAsia="Courier New"/>
          <w:noProof/>
          <w:sz w:val="24"/>
          <w:szCs w:val="24"/>
        </w:rPr>
        <w:t>ër rastet e përcaktuara në paragrafët 2.1, 2.2, 2.3, të nenit 21.</w:t>
      </w:r>
    </w:p>
    <w:p w:rsidR="002C63BF" w:rsidRPr="00F9689A" w:rsidRDefault="001E2DE9" w:rsidP="00E90361">
      <w:pPr>
        <w:numPr>
          <w:ilvl w:val="0"/>
          <w:numId w:val="27"/>
        </w:numPr>
        <w:spacing w:after="253" w:line="240" w:lineRule="auto"/>
        <w:ind w:right="0" w:hanging="10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Publikimi i vendimeve dhe i përfituesve nga ndarja e subvencioneve bëhet në ueb</w:t>
      </w:r>
      <w:r w:rsidR="00C0499E" w:rsidRPr="00F9689A">
        <w:rPr>
          <w:rFonts w:eastAsia="Courier New"/>
          <w:noProof/>
          <w:sz w:val="24"/>
          <w:szCs w:val="24"/>
        </w:rPr>
        <w:t xml:space="preserve"> </w:t>
      </w:r>
      <w:r w:rsidRPr="00F9689A">
        <w:rPr>
          <w:rFonts w:eastAsia="Courier New"/>
          <w:noProof/>
          <w:sz w:val="24"/>
          <w:szCs w:val="24"/>
        </w:rPr>
        <w:t>faqen e Komunës, në tabelat e shpalljeve si dhe në vendet e frekuentuara në territorin e Komunës.</w:t>
      </w:r>
    </w:p>
    <w:p w:rsidR="002C63BF" w:rsidRPr="00F9689A" w:rsidRDefault="002C63BF" w:rsidP="003B20D7">
      <w:pPr>
        <w:spacing w:after="3" w:line="240" w:lineRule="auto"/>
        <w:ind w:left="0" w:right="0" w:hanging="10"/>
        <w:jc w:val="center"/>
        <w:rPr>
          <w:rFonts w:eastAsia="Courier New"/>
          <w:noProof/>
          <w:sz w:val="24"/>
          <w:szCs w:val="24"/>
        </w:rPr>
      </w:pPr>
    </w:p>
    <w:p w:rsidR="008212CB" w:rsidRPr="00F9689A" w:rsidRDefault="00152A38" w:rsidP="003B20D7">
      <w:pPr>
        <w:spacing w:after="3" w:line="240" w:lineRule="auto"/>
        <w:ind w:left="0" w:right="0" w:hanging="10"/>
        <w:jc w:val="center"/>
        <w:rPr>
          <w:rFonts w:eastAsia="Courier New"/>
          <w:b/>
          <w:noProof/>
          <w:sz w:val="24"/>
          <w:szCs w:val="24"/>
        </w:rPr>
      </w:pPr>
      <w:r w:rsidRPr="00F9689A">
        <w:rPr>
          <w:rFonts w:eastAsia="Courier New"/>
          <w:b/>
          <w:noProof/>
          <w:sz w:val="24"/>
          <w:szCs w:val="24"/>
        </w:rPr>
        <w:t>Neni 26</w:t>
      </w:r>
    </w:p>
    <w:p w:rsidR="00D67757" w:rsidRPr="00F9689A" w:rsidRDefault="00D67757" w:rsidP="003B20D7">
      <w:pPr>
        <w:spacing w:after="3" w:line="240" w:lineRule="auto"/>
        <w:ind w:left="0" w:right="0" w:hanging="10"/>
        <w:jc w:val="center"/>
        <w:rPr>
          <w:rFonts w:eastAsia="Courier New"/>
          <w:b/>
          <w:noProof/>
          <w:sz w:val="24"/>
          <w:szCs w:val="24"/>
        </w:rPr>
      </w:pPr>
    </w:p>
    <w:p w:rsidR="008212CB" w:rsidRPr="00F9689A" w:rsidRDefault="001E2DE9" w:rsidP="003B20D7">
      <w:pPr>
        <w:spacing w:after="189" w:line="240" w:lineRule="auto"/>
        <w:ind w:left="0" w:right="0" w:hanging="10"/>
        <w:jc w:val="center"/>
        <w:rPr>
          <w:rFonts w:eastAsia="Courier New"/>
          <w:b/>
          <w:noProof/>
          <w:sz w:val="24"/>
          <w:szCs w:val="24"/>
        </w:rPr>
      </w:pPr>
      <w:r w:rsidRPr="00F9689A">
        <w:rPr>
          <w:rFonts w:eastAsia="Courier New"/>
          <w:b/>
          <w:noProof/>
          <w:sz w:val="24"/>
          <w:szCs w:val="24"/>
        </w:rPr>
        <w:t>Dispozitat transitore dhe shfuqizuese</w:t>
      </w:r>
    </w:p>
    <w:p w:rsidR="001E2DE9" w:rsidRPr="00F9689A" w:rsidRDefault="001E2DE9" w:rsidP="00E90361">
      <w:pPr>
        <w:numPr>
          <w:ilvl w:val="0"/>
          <w:numId w:val="28"/>
        </w:numPr>
        <w:spacing w:after="261" w:line="240" w:lineRule="auto"/>
        <w:ind w:right="0" w:hanging="341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 xml:space="preserve">Ndarja e subvencioneve e filluar para hyrjes në fuqi të kësaj rregulloreje vazhdon me rregullativën ekzistuese </w:t>
      </w:r>
    </w:p>
    <w:p w:rsidR="0018361F" w:rsidRPr="00F9689A" w:rsidRDefault="003B20D7" w:rsidP="00E90361">
      <w:pPr>
        <w:numPr>
          <w:ilvl w:val="0"/>
          <w:numId w:val="28"/>
        </w:numPr>
        <w:spacing w:after="261" w:line="240" w:lineRule="auto"/>
        <w:ind w:right="0" w:hanging="341"/>
        <w:rPr>
          <w:noProof/>
          <w:sz w:val="24"/>
          <w:szCs w:val="24"/>
        </w:rPr>
      </w:pPr>
      <w:r w:rsidRPr="00F9689A">
        <w:rPr>
          <w:rFonts w:eastAsia="Courier New"/>
          <w:noProof/>
          <w:sz w:val="24"/>
          <w:szCs w:val="24"/>
        </w:rPr>
        <w:t>Draft rregullorja</w:t>
      </w:r>
      <w:r w:rsidR="0018361F" w:rsidRPr="00F9689A">
        <w:rPr>
          <w:rFonts w:eastAsia="Courier New"/>
          <w:noProof/>
          <w:sz w:val="24"/>
          <w:szCs w:val="24"/>
        </w:rPr>
        <w:t xml:space="preserve"> rekomandohet pë</w:t>
      </w:r>
      <w:r w:rsidRPr="00F9689A">
        <w:rPr>
          <w:rFonts w:eastAsia="Courier New"/>
          <w:noProof/>
          <w:sz w:val="24"/>
          <w:szCs w:val="24"/>
        </w:rPr>
        <w:t>r</w:t>
      </w:r>
      <w:r w:rsidR="0018361F" w:rsidRPr="00F9689A">
        <w:rPr>
          <w:rFonts w:eastAsia="Courier New"/>
          <w:noProof/>
          <w:sz w:val="24"/>
          <w:szCs w:val="24"/>
        </w:rPr>
        <w:t xml:space="preserve"> Kuvend nga Drejtoria për Buxhet dhe Financa për aprovim</w:t>
      </w:r>
    </w:p>
    <w:p w:rsidR="0018361F" w:rsidRPr="00F9689A" w:rsidRDefault="0018361F" w:rsidP="003B20D7">
      <w:pPr>
        <w:spacing w:line="240" w:lineRule="auto"/>
        <w:ind w:left="0" w:right="0"/>
        <w:rPr>
          <w:rFonts w:eastAsia="Courier New"/>
          <w:noProof/>
          <w:sz w:val="24"/>
          <w:szCs w:val="24"/>
        </w:rPr>
      </w:pPr>
    </w:p>
    <w:p w:rsidR="00592B60" w:rsidRDefault="00592B60" w:rsidP="00592B60">
      <w:pPr>
        <w:pStyle w:val="ListParagraph"/>
        <w:spacing w:after="0"/>
        <w:ind w:left="36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353FD2">
        <w:rPr>
          <w:b/>
          <w:sz w:val="24"/>
          <w:szCs w:val="24"/>
        </w:rPr>
        <w:t xml:space="preserve">Neni </w:t>
      </w:r>
      <w:r>
        <w:rPr>
          <w:b/>
          <w:sz w:val="24"/>
          <w:szCs w:val="24"/>
        </w:rPr>
        <w:t>27</w:t>
      </w:r>
    </w:p>
    <w:p w:rsidR="00592B60" w:rsidRDefault="00592B60" w:rsidP="00592B60">
      <w:pPr>
        <w:pStyle w:val="ListParagraph"/>
        <w:spacing w:after="0"/>
        <w:ind w:left="3600"/>
        <w:rPr>
          <w:b/>
          <w:sz w:val="24"/>
          <w:szCs w:val="24"/>
        </w:rPr>
      </w:pPr>
    </w:p>
    <w:p w:rsidR="00592B60" w:rsidRDefault="00592B60" w:rsidP="00592B60">
      <w:pPr>
        <w:spacing w:after="0"/>
        <w:rPr>
          <w:b/>
          <w:sz w:val="24"/>
          <w:szCs w:val="24"/>
        </w:rPr>
      </w:pPr>
      <w:r w:rsidRPr="00353FD2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     </w:t>
      </w:r>
      <w:r w:rsidRPr="00353FD2">
        <w:rPr>
          <w:b/>
          <w:sz w:val="24"/>
          <w:szCs w:val="24"/>
        </w:rPr>
        <w:t>Ndryshimi dhe Plotësimi</w:t>
      </w:r>
    </w:p>
    <w:p w:rsidR="00592B60" w:rsidRPr="00353FD2" w:rsidRDefault="00592B60" w:rsidP="00592B60">
      <w:pPr>
        <w:spacing w:after="0"/>
        <w:rPr>
          <w:b/>
          <w:sz w:val="24"/>
          <w:szCs w:val="24"/>
        </w:rPr>
      </w:pPr>
    </w:p>
    <w:p w:rsidR="00592B60" w:rsidRDefault="00592B60" w:rsidP="00592B60">
      <w:pPr>
        <w:spacing w:after="0"/>
        <w:rPr>
          <w:sz w:val="24"/>
          <w:szCs w:val="24"/>
        </w:rPr>
      </w:pPr>
      <w:r w:rsidRPr="00353FD2">
        <w:rPr>
          <w:sz w:val="24"/>
          <w:szCs w:val="24"/>
        </w:rPr>
        <w:t>Kjo Rregullore mund të ndryshohet dhe plotësohet n</w:t>
      </w:r>
      <w:r>
        <w:rPr>
          <w:sz w:val="24"/>
          <w:szCs w:val="24"/>
        </w:rPr>
        <w:t>ë</w:t>
      </w:r>
      <w:r w:rsidRPr="00353FD2">
        <w:rPr>
          <w:sz w:val="24"/>
          <w:szCs w:val="24"/>
        </w:rPr>
        <w:t xml:space="preserve"> procedurë të nj</w:t>
      </w:r>
      <w:r>
        <w:rPr>
          <w:sz w:val="24"/>
          <w:szCs w:val="24"/>
        </w:rPr>
        <w:t>ë</w:t>
      </w:r>
      <w:r w:rsidRPr="00353FD2">
        <w:rPr>
          <w:sz w:val="24"/>
          <w:szCs w:val="24"/>
        </w:rPr>
        <w:t>jtë</w:t>
      </w:r>
      <w:r>
        <w:rPr>
          <w:sz w:val="24"/>
          <w:szCs w:val="24"/>
        </w:rPr>
        <w:t xml:space="preserve"> </w:t>
      </w:r>
      <w:r w:rsidRPr="00353FD2">
        <w:rPr>
          <w:sz w:val="24"/>
          <w:szCs w:val="24"/>
        </w:rPr>
        <w:t xml:space="preserve"> me atë të miratimit nga Kuvendi i Komunës së Malishevës, me propozimet e arsyetuara nga propozuesi.</w:t>
      </w:r>
    </w:p>
    <w:p w:rsidR="00592B60" w:rsidRDefault="00592B60" w:rsidP="00592B6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592B60" w:rsidRDefault="00592B60" w:rsidP="00592B60">
      <w:pPr>
        <w:spacing w:after="0"/>
        <w:rPr>
          <w:sz w:val="24"/>
          <w:szCs w:val="24"/>
        </w:rPr>
      </w:pPr>
    </w:p>
    <w:p w:rsidR="00592B60" w:rsidRDefault="00592B60" w:rsidP="00592B60">
      <w:pPr>
        <w:spacing w:after="0"/>
        <w:ind w:left="0"/>
        <w:rPr>
          <w:sz w:val="24"/>
          <w:szCs w:val="24"/>
        </w:rPr>
      </w:pPr>
    </w:p>
    <w:p w:rsidR="00592B60" w:rsidRDefault="00592B60" w:rsidP="00592B6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353FD2">
        <w:rPr>
          <w:b/>
          <w:sz w:val="24"/>
          <w:szCs w:val="24"/>
        </w:rPr>
        <w:t xml:space="preserve">Neni </w:t>
      </w:r>
      <w:r>
        <w:rPr>
          <w:b/>
          <w:sz w:val="24"/>
          <w:szCs w:val="24"/>
        </w:rPr>
        <w:t>28</w:t>
      </w:r>
    </w:p>
    <w:p w:rsidR="00592B60" w:rsidRDefault="00592B60" w:rsidP="00592B60">
      <w:pPr>
        <w:spacing w:after="0"/>
        <w:rPr>
          <w:b/>
          <w:sz w:val="24"/>
          <w:szCs w:val="24"/>
        </w:rPr>
      </w:pPr>
    </w:p>
    <w:p w:rsidR="00592B60" w:rsidRDefault="00592B60" w:rsidP="00592B6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Zbatimi i Rregullores </w:t>
      </w:r>
    </w:p>
    <w:p w:rsidR="00592B60" w:rsidRDefault="00592B60" w:rsidP="00592B60">
      <w:pPr>
        <w:spacing w:after="0"/>
        <w:rPr>
          <w:b/>
          <w:sz w:val="24"/>
          <w:szCs w:val="24"/>
        </w:rPr>
      </w:pPr>
    </w:p>
    <w:p w:rsidR="00592B60" w:rsidRDefault="00592B60" w:rsidP="00592B60">
      <w:pPr>
        <w:spacing w:after="0"/>
        <w:ind w:right="-540"/>
        <w:rPr>
          <w:sz w:val="24"/>
          <w:szCs w:val="24"/>
        </w:rPr>
      </w:pPr>
      <w:r w:rsidRPr="00353FD2">
        <w:rPr>
          <w:sz w:val="24"/>
          <w:szCs w:val="24"/>
        </w:rPr>
        <w:t xml:space="preserve">Për zbatimin e kësaj </w:t>
      </w:r>
      <w:r>
        <w:rPr>
          <w:sz w:val="24"/>
          <w:szCs w:val="24"/>
        </w:rPr>
        <w:t>R</w:t>
      </w:r>
      <w:r w:rsidRPr="00353FD2">
        <w:rPr>
          <w:sz w:val="24"/>
          <w:szCs w:val="24"/>
        </w:rPr>
        <w:t xml:space="preserve">regullore do të kujdeset Kryetari i Komunës </w:t>
      </w:r>
      <w:r>
        <w:rPr>
          <w:sz w:val="24"/>
          <w:szCs w:val="24"/>
        </w:rPr>
        <w:t>përmes</w:t>
      </w:r>
      <w:r w:rsidRPr="00353FD2">
        <w:rPr>
          <w:sz w:val="24"/>
          <w:szCs w:val="24"/>
        </w:rPr>
        <w:t xml:space="preserve"> Drejtori</w:t>
      </w:r>
      <w:r>
        <w:rPr>
          <w:sz w:val="24"/>
          <w:szCs w:val="24"/>
        </w:rPr>
        <w:t>së</w:t>
      </w:r>
      <w:r w:rsidRPr="00353FD2">
        <w:rPr>
          <w:sz w:val="24"/>
          <w:szCs w:val="24"/>
        </w:rPr>
        <w:t xml:space="preserve"> për Buxhet dhe Financa </w:t>
      </w:r>
      <w:r>
        <w:rPr>
          <w:sz w:val="24"/>
          <w:szCs w:val="24"/>
        </w:rPr>
        <w:t>në</w:t>
      </w:r>
      <w:r w:rsidRPr="00353FD2">
        <w:rPr>
          <w:sz w:val="24"/>
          <w:szCs w:val="24"/>
        </w:rPr>
        <w:t xml:space="preserve"> Komunë</w:t>
      </w:r>
      <w:r>
        <w:rPr>
          <w:sz w:val="24"/>
          <w:szCs w:val="24"/>
        </w:rPr>
        <w:t>n</w:t>
      </w:r>
      <w:r w:rsidRPr="00353FD2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353FD2">
        <w:rPr>
          <w:sz w:val="24"/>
          <w:szCs w:val="24"/>
        </w:rPr>
        <w:t xml:space="preserve"> Malishevës. </w:t>
      </w:r>
    </w:p>
    <w:p w:rsidR="00592B60" w:rsidRDefault="00592B60" w:rsidP="00592B60">
      <w:pPr>
        <w:spacing w:after="0"/>
        <w:ind w:right="-540"/>
        <w:rPr>
          <w:sz w:val="24"/>
          <w:szCs w:val="24"/>
        </w:rPr>
      </w:pPr>
    </w:p>
    <w:p w:rsidR="00592B60" w:rsidRPr="00353FD2" w:rsidRDefault="00592B60" w:rsidP="00592B60">
      <w:pPr>
        <w:spacing w:after="0"/>
        <w:ind w:right="-540"/>
        <w:rPr>
          <w:sz w:val="24"/>
          <w:szCs w:val="24"/>
        </w:rPr>
      </w:pPr>
    </w:p>
    <w:p w:rsidR="00592B60" w:rsidRDefault="00592B60" w:rsidP="00592B6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BA3CC4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>Neni 29</w:t>
      </w:r>
    </w:p>
    <w:p w:rsidR="00592B60" w:rsidRDefault="00592B60" w:rsidP="00592B60">
      <w:pPr>
        <w:spacing w:after="0"/>
        <w:rPr>
          <w:b/>
          <w:sz w:val="24"/>
          <w:szCs w:val="24"/>
        </w:rPr>
      </w:pPr>
      <w:r w:rsidRPr="00A03ECD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                                   </w:t>
      </w:r>
    </w:p>
    <w:p w:rsidR="00592B60" w:rsidRDefault="00592B60" w:rsidP="00592B6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A03E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</w:t>
      </w:r>
      <w:r w:rsidRPr="00A03ECD">
        <w:rPr>
          <w:b/>
          <w:sz w:val="24"/>
          <w:szCs w:val="24"/>
        </w:rPr>
        <w:t xml:space="preserve">Shfuqizimi </w:t>
      </w:r>
    </w:p>
    <w:p w:rsidR="00592B60" w:rsidRPr="00A03ECD" w:rsidRDefault="00592B60" w:rsidP="00592B60">
      <w:pPr>
        <w:spacing w:after="0"/>
        <w:rPr>
          <w:b/>
          <w:sz w:val="24"/>
          <w:szCs w:val="24"/>
        </w:rPr>
      </w:pPr>
    </w:p>
    <w:p w:rsidR="00592B60" w:rsidRDefault="00592B60" w:rsidP="00592B60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50A77">
        <w:rPr>
          <w:sz w:val="24"/>
          <w:szCs w:val="24"/>
        </w:rPr>
        <w:t>Me hyrjen n</w:t>
      </w:r>
      <w:r>
        <w:rPr>
          <w:sz w:val="24"/>
          <w:szCs w:val="24"/>
        </w:rPr>
        <w:t>ë</w:t>
      </w:r>
      <w:r w:rsidRPr="00B50A77">
        <w:rPr>
          <w:sz w:val="24"/>
          <w:szCs w:val="24"/>
        </w:rPr>
        <w:t xml:space="preserve"> fuqi të kësaj </w:t>
      </w:r>
      <w:proofErr w:type="spellStart"/>
      <w:r w:rsidRPr="00B50A77">
        <w:rPr>
          <w:sz w:val="24"/>
          <w:szCs w:val="24"/>
        </w:rPr>
        <w:t>Rregullore</w:t>
      </w:r>
      <w:proofErr w:type="spellEnd"/>
      <w:r w:rsidRPr="00B50A77">
        <w:rPr>
          <w:sz w:val="24"/>
          <w:szCs w:val="24"/>
        </w:rPr>
        <w:t xml:space="preserve"> shfuqizohet </w:t>
      </w:r>
      <w:proofErr w:type="spellStart"/>
      <w:r w:rsidRPr="00B50A77">
        <w:rPr>
          <w:sz w:val="24"/>
          <w:szCs w:val="24"/>
        </w:rPr>
        <w:t>rregullorja</w:t>
      </w:r>
      <w:proofErr w:type="spellEnd"/>
      <w:r w:rsidRPr="00B50A77">
        <w:rPr>
          <w:sz w:val="24"/>
          <w:szCs w:val="24"/>
        </w:rPr>
        <w:t xml:space="preserve"> </w:t>
      </w:r>
      <w:proofErr w:type="spellStart"/>
      <w:r w:rsidRPr="00B50A77">
        <w:rPr>
          <w:sz w:val="24"/>
          <w:szCs w:val="24"/>
        </w:rPr>
        <w:t>nr.02/2</w:t>
      </w:r>
      <w:r>
        <w:rPr>
          <w:sz w:val="24"/>
          <w:szCs w:val="24"/>
        </w:rPr>
        <w:t>27</w:t>
      </w:r>
      <w:proofErr w:type="spellEnd"/>
      <w:r w:rsidRPr="00B50A77">
        <w:rPr>
          <w:sz w:val="24"/>
          <w:szCs w:val="24"/>
        </w:rPr>
        <w:t xml:space="preserve"> datë:</w:t>
      </w:r>
      <w:r>
        <w:rPr>
          <w:sz w:val="24"/>
          <w:szCs w:val="24"/>
        </w:rPr>
        <w:t xml:space="preserve"> 01</w:t>
      </w:r>
      <w:r w:rsidRPr="00B50A77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B50A77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592B60" w:rsidRDefault="00592B60" w:rsidP="00592B60">
      <w:pPr>
        <w:rPr>
          <w:b/>
          <w:sz w:val="24"/>
          <w:szCs w:val="24"/>
        </w:rPr>
      </w:pPr>
      <w:r w:rsidRPr="00567838"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</w:t>
      </w:r>
      <w:r w:rsidRPr="00567838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</w:t>
      </w:r>
    </w:p>
    <w:p w:rsidR="00592B60" w:rsidRDefault="00592B60" w:rsidP="00592B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</w:t>
      </w:r>
      <w:r w:rsidR="00BA3CC4">
        <w:rPr>
          <w:b/>
          <w:sz w:val="24"/>
          <w:szCs w:val="24"/>
        </w:rPr>
        <w:t xml:space="preserve"> </w:t>
      </w:r>
      <w:r w:rsidRPr="00567838">
        <w:rPr>
          <w:b/>
          <w:sz w:val="24"/>
          <w:szCs w:val="24"/>
        </w:rPr>
        <w:t xml:space="preserve">Neni </w:t>
      </w:r>
      <w:r>
        <w:rPr>
          <w:b/>
          <w:sz w:val="24"/>
          <w:szCs w:val="24"/>
        </w:rPr>
        <w:t>30</w:t>
      </w:r>
    </w:p>
    <w:p w:rsidR="00592B60" w:rsidRPr="00567838" w:rsidRDefault="00592B60" w:rsidP="00592B60">
      <w:pPr>
        <w:rPr>
          <w:b/>
          <w:i/>
          <w:sz w:val="24"/>
          <w:szCs w:val="24"/>
        </w:rPr>
      </w:pPr>
    </w:p>
    <w:p w:rsidR="00592B60" w:rsidRPr="00567838" w:rsidRDefault="00592B60" w:rsidP="00592B60">
      <w:pPr>
        <w:rPr>
          <w:b/>
          <w:sz w:val="24"/>
          <w:szCs w:val="24"/>
        </w:rPr>
      </w:pPr>
      <w:r w:rsidRPr="00567838">
        <w:rPr>
          <w:b/>
          <w:i/>
          <w:sz w:val="24"/>
          <w:szCs w:val="24"/>
        </w:rPr>
        <w:t xml:space="preserve">                        </w:t>
      </w:r>
      <w:r>
        <w:rPr>
          <w:b/>
          <w:i/>
          <w:sz w:val="24"/>
          <w:szCs w:val="24"/>
        </w:rPr>
        <w:t xml:space="preserve">                                               </w:t>
      </w:r>
      <w:r w:rsidRPr="00567838">
        <w:rPr>
          <w:b/>
          <w:sz w:val="24"/>
          <w:szCs w:val="24"/>
        </w:rPr>
        <w:t>Hyrja në fuqi</w:t>
      </w:r>
    </w:p>
    <w:p w:rsidR="00D711FD" w:rsidRDefault="00D711FD" w:rsidP="00592B60">
      <w:pPr>
        <w:tabs>
          <w:tab w:val="left" w:pos="3870"/>
        </w:tabs>
      </w:pPr>
    </w:p>
    <w:p w:rsidR="00D711FD" w:rsidRDefault="00D711FD" w:rsidP="00D711FD">
      <w:pPr>
        <w:pStyle w:val="ListParagraph"/>
        <w:tabs>
          <w:tab w:val="left" w:pos="3870"/>
        </w:tabs>
        <w:ind w:left="0"/>
      </w:pPr>
      <w:r>
        <w:lastRenderedPageBreak/>
        <w:t xml:space="preserve">Pas miratimit nga Kuvendi i Komunës së Malishevës, kjo Rregullore hyn në fuqi 15 ditë  pas dërgimit në autoritetin mbikëqyrës, në kuptim të nenit 81, të Ligjit </w:t>
      </w:r>
      <w:proofErr w:type="spellStart"/>
      <w:r>
        <w:t>nr.03/L</w:t>
      </w:r>
      <w:proofErr w:type="spellEnd"/>
      <w:r>
        <w:t xml:space="preserve">-040 për Vetëqeverisjen Lokale, “Gazeta zyrtare e Republikës së Kosovës </w:t>
      </w:r>
      <w:proofErr w:type="spellStart"/>
      <w:r>
        <w:t>Nr.28/2008</w:t>
      </w:r>
      <w:proofErr w:type="spellEnd"/>
      <w:r>
        <w:t xml:space="preserve">”, nenit 8, lidhur me nenin 9 të </w:t>
      </w:r>
      <w:proofErr w:type="spellStart"/>
      <w:r>
        <w:t>Rregullores</w:t>
      </w:r>
      <w:proofErr w:type="spellEnd"/>
      <w:r>
        <w:t xml:space="preserve"> (QRK) </w:t>
      </w:r>
      <w:proofErr w:type="spellStart"/>
      <w:r>
        <w:t>Nr.10/2019</w:t>
      </w:r>
      <w:proofErr w:type="spellEnd"/>
      <w:r>
        <w:t xml:space="preserve">, për Shqyrtimin </w:t>
      </w:r>
      <w:proofErr w:type="spellStart"/>
      <w:r>
        <w:t>Administrativ</w:t>
      </w:r>
      <w:proofErr w:type="spellEnd"/>
      <w:r>
        <w:t xml:space="preserve"> të Akteve të Komunave, e ndryshuar dhe plotësuar me Rregulloren (QRK) </w:t>
      </w:r>
      <w:proofErr w:type="spellStart"/>
      <w:r>
        <w:t>Nr.06/2021</w:t>
      </w:r>
      <w:proofErr w:type="spellEnd"/>
      <w:r>
        <w:t xml:space="preserve"> dhe pas shpalljes në ueb-faqen e Komunës.</w:t>
      </w:r>
    </w:p>
    <w:p w:rsidR="00D711FD" w:rsidRDefault="00D711FD" w:rsidP="00D711FD">
      <w:pPr>
        <w:pStyle w:val="ListParagraph"/>
        <w:tabs>
          <w:tab w:val="left" w:pos="3870"/>
        </w:tabs>
        <w:ind w:left="90"/>
      </w:pPr>
    </w:p>
    <w:p w:rsidR="00D711FD" w:rsidRDefault="00D711FD" w:rsidP="00D711FD">
      <w:pPr>
        <w:rPr>
          <w:lang w:val="en-US" w:eastAsia="zh-CN"/>
        </w:rPr>
      </w:pPr>
    </w:p>
    <w:p w:rsidR="00592B60" w:rsidRPr="00D711FD" w:rsidRDefault="00592B60" w:rsidP="00D711FD">
      <w:pPr>
        <w:tabs>
          <w:tab w:val="left" w:pos="3870"/>
        </w:tabs>
        <w:ind w:left="0"/>
      </w:pPr>
    </w:p>
    <w:p w:rsidR="00592B60" w:rsidRDefault="00592B60" w:rsidP="00592B60">
      <w:pPr>
        <w:pStyle w:val="BodyText"/>
        <w:kinsoku w:val="0"/>
        <w:overflowPunct w:val="0"/>
        <w:ind w:left="0"/>
        <w:rPr>
          <w:rFonts w:asciiTheme="minorHAnsi" w:eastAsia="MS Mincho" w:hAnsiTheme="minorHAnsi" w:cstheme="minorBidi"/>
          <w:sz w:val="22"/>
          <w:szCs w:val="22"/>
          <w:lang w:val="sq-AL"/>
        </w:rPr>
      </w:pPr>
    </w:p>
    <w:p w:rsidR="00592B60" w:rsidRPr="00E774DE" w:rsidRDefault="00592B60" w:rsidP="00592B60">
      <w:pPr>
        <w:pStyle w:val="BodyText"/>
        <w:kinsoku w:val="0"/>
        <w:overflowPunct w:val="0"/>
        <w:ind w:left="0"/>
        <w:rPr>
          <w:b/>
          <w:lang w:val="sq-AL"/>
        </w:rPr>
      </w:pPr>
      <w:r>
        <w:rPr>
          <w:rFonts w:asciiTheme="minorHAnsi" w:eastAsia="MS Mincho" w:hAnsiTheme="minorHAnsi" w:cstheme="minorBidi"/>
          <w:sz w:val="22"/>
          <w:szCs w:val="22"/>
          <w:lang w:val="sq-AL"/>
        </w:rPr>
        <w:t xml:space="preserve">                                                       </w:t>
      </w:r>
      <w:r w:rsidRPr="00E774DE">
        <w:rPr>
          <w:b/>
          <w:lang w:val="sq-AL"/>
        </w:rPr>
        <w:t>KUVENDI I KOMUNËS SË MALISHEVËS</w:t>
      </w:r>
    </w:p>
    <w:p w:rsidR="00592B60" w:rsidRPr="00613E68" w:rsidRDefault="00592B60" w:rsidP="00592B60">
      <w:pPr>
        <w:pStyle w:val="BodyText"/>
        <w:kinsoku w:val="0"/>
        <w:overflowPunct w:val="0"/>
        <w:ind w:left="0"/>
        <w:jc w:val="both"/>
        <w:rPr>
          <w:lang w:val="sq-AL"/>
        </w:rPr>
      </w:pPr>
    </w:p>
    <w:p w:rsidR="00592B60" w:rsidRDefault="00592B60" w:rsidP="00592B60">
      <w:pPr>
        <w:pStyle w:val="BodyText"/>
        <w:kinsoku w:val="0"/>
        <w:overflowPunct w:val="0"/>
        <w:ind w:left="0"/>
        <w:jc w:val="both"/>
        <w:rPr>
          <w:lang w:val="sq-AL"/>
        </w:rPr>
      </w:pPr>
    </w:p>
    <w:p w:rsidR="00592B60" w:rsidRPr="00613E68" w:rsidRDefault="00592B60" w:rsidP="00592B60">
      <w:pPr>
        <w:pStyle w:val="BodyText"/>
        <w:kinsoku w:val="0"/>
        <w:overflowPunct w:val="0"/>
        <w:ind w:left="0"/>
        <w:jc w:val="both"/>
        <w:rPr>
          <w:lang w:val="sq-AL"/>
        </w:rPr>
      </w:pPr>
    </w:p>
    <w:p w:rsidR="00592B60" w:rsidRPr="00613E68" w:rsidRDefault="00592B60" w:rsidP="00592B60">
      <w:pPr>
        <w:pStyle w:val="BodyText"/>
        <w:kinsoku w:val="0"/>
        <w:overflowPunct w:val="0"/>
        <w:ind w:left="0"/>
        <w:jc w:val="both"/>
        <w:rPr>
          <w:lang w:val="sq-AL"/>
        </w:rPr>
      </w:pPr>
      <w:r w:rsidRPr="00613E68">
        <w:rPr>
          <w:b/>
          <w:bCs/>
          <w:lang w:val="sq-AL"/>
        </w:rPr>
        <w:tab/>
      </w:r>
      <w:r w:rsidRPr="00613E68">
        <w:rPr>
          <w:b/>
          <w:bCs/>
          <w:lang w:val="sq-AL"/>
        </w:rPr>
        <w:tab/>
      </w:r>
      <w:r w:rsidRPr="00613E68">
        <w:rPr>
          <w:b/>
          <w:bCs/>
          <w:lang w:val="sq-AL"/>
        </w:rPr>
        <w:tab/>
      </w:r>
    </w:p>
    <w:p w:rsidR="00592B60" w:rsidRPr="00A03ECD" w:rsidRDefault="00592B60" w:rsidP="00592B60">
      <w:pPr>
        <w:spacing w:after="0"/>
        <w:rPr>
          <w:sz w:val="24"/>
          <w:szCs w:val="24"/>
        </w:rPr>
      </w:pPr>
      <w:r w:rsidRPr="00A03ECD">
        <w:rPr>
          <w:sz w:val="24"/>
          <w:szCs w:val="24"/>
        </w:rPr>
        <w:t>Kuvendi i Komunë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</w:t>
      </w:r>
      <w:r w:rsidRPr="00A03ECD">
        <w:rPr>
          <w:sz w:val="24"/>
          <w:szCs w:val="24"/>
        </w:rPr>
        <w:t>Kryesuesi i Kuvendit</w:t>
      </w:r>
    </w:p>
    <w:p w:rsidR="00592B60" w:rsidRPr="00A03ECD" w:rsidRDefault="00592B60" w:rsidP="00592B60">
      <w:pPr>
        <w:spacing w:after="0"/>
        <w:rPr>
          <w:sz w:val="24"/>
          <w:szCs w:val="24"/>
        </w:rPr>
      </w:pPr>
      <w:r>
        <w:rPr>
          <w:sz w:val="24"/>
          <w:szCs w:val="24"/>
        </w:rPr>
        <w:t>Nr.02/____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Argjend Thaçi</w:t>
      </w:r>
    </w:p>
    <w:p w:rsidR="00592B60" w:rsidRPr="00A03ECD" w:rsidRDefault="00592B60" w:rsidP="00592B60">
      <w:pPr>
        <w:spacing w:after="0"/>
        <w:rPr>
          <w:b/>
          <w:sz w:val="24"/>
          <w:szCs w:val="24"/>
        </w:rPr>
      </w:pPr>
      <w:r w:rsidRPr="00A03ECD">
        <w:rPr>
          <w:sz w:val="24"/>
          <w:szCs w:val="24"/>
        </w:rPr>
        <w:t>Datë:___.0</w:t>
      </w:r>
      <w:r>
        <w:rPr>
          <w:sz w:val="24"/>
          <w:szCs w:val="24"/>
        </w:rPr>
        <w:t>4</w:t>
      </w:r>
      <w:r w:rsidRPr="00A03ECD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A03ECD">
        <w:rPr>
          <w:sz w:val="24"/>
          <w:szCs w:val="24"/>
        </w:rPr>
        <w:tab/>
      </w:r>
      <w:r w:rsidRPr="00A03ECD">
        <w:rPr>
          <w:sz w:val="24"/>
          <w:szCs w:val="24"/>
        </w:rPr>
        <w:tab/>
      </w:r>
      <w:r w:rsidRPr="00A03ECD">
        <w:rPr>
          <w:sz w:val="24"/>
          <w:szCs w:val="24"/>
        </w:rPr>
        <w:tab/>
      </w:r>
      <w:r w:rsidRPr="00A03ECD"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 xml:space="preserve">                     </w:t>
      </w:r>
      <w:r w:rsidRPr="00A03EC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  <w:r w:rsidRPr="00A03ECD">
        <w:rPr>
          <w:sz w:val="24"/>
          <w:szCs w:val="24"/>
        </w:rPr>
        <w:t xml:space="preserve">               </w:t>
      </w:r>
    </w:p>
    <w:p w:rsidR="00592B60" w:rsidRPr="00A03ECD" w:rsidRDefault="00592B60" w:rsidP="00592B60">
      <w:pPr>
        <w:spacing w:after="0"/>
        <w:jc w:val="center"/>
        <w:rPr>
          <w:b/>
          <w:sz w:val="24"/>
          <w:szCs w:val="24"/>
        </w:rPr>
      </w:pPr>
    </w:p>
    <w:p w:rsidR="00592B60" w:rsidRDefault="00592B60" w:rsidP="00592B60">
      <w:pPr>
        <w:jc w:val="center"/>
        <w:rPr>
          <w:b/>
          <w:sz w:val="24"/>
          <w:szCs w:val="24"/>
        </w:rPr>
      </w:pPr>
    </w:p>
    <w:p w:rsidR="00592B60" w:rsidRDefault="00592B60" w:rsidP="00592B60">
      <w:pPr>
        <w:jc w:val="center"/>
        <w:rPr>
          <w:b/>
          <w:sz w:val="24"/>
          <w:szCs w:val="24"/>
        </w:rPr>
      </w:pPr>
    </w:p>
    <w:p w:rsidR="0018361F" w:rsidRPr="00F9689A" w:rsidRDefault="0018361F" w:rsidP="003B20D7">
      <w:pPr>
        <w:spacing w:line="240" w:lineRule="auto"/>
        <w:ind w:left="0" w:right="0"/>
        <w:rPr>
          <w:rFonts w:eastAsia="Courier New"/>
          <w:noProof/>
          <w:sz w:val="24"/>
          <w:szCs w:val="24"/>
        </w:rPr>
      </w:pPr>
    </w:p>
    <w:p w:rsidR="0018361F" w:rsidRPr="00F9689A" w:rsidRDefault="0018361F" w:rsidP="003B20D7">
      <w:pPr>
        <w:spacing w:line="240" w:lineRule="auto"/>
        <w:ind w:left="0" w:right="0"/>
        <w:rPr>
          <w:noProof/>
          <w:sz w:val="24"/>
          <w:szCs w:val="24"/>
        </w:rPr>
      </w:pPr>
    </w:p>
    <w:sectPr w:rsidR="0018361F" w:rsidRPr="00F9689A" w:rsidSect="00C16B4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20" w:h="16840"/>
      <w:pgMar w:top="1440" w:right="1080" w:bottom="1440" w:left="1080" w:header="720" w:footer="720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558" w:rsidRDefault="00A90558">
      <w:pPr>
        <w:spacing w:after="0" w:line="240" w:lineRule="auto"/>
      </w:pPr>
      <w:r>
        <w:separator/>
      </w:r>
    </w:p>
  </w:endnote>
  <w:endnote w:type="continuationSeparator" w:id="0">
    <w:p w:rsidR="00A90558" w:rsidRDefault="00A9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EF" w:rsidRDefault="00B752B9">
    <w:pPr>
      <w:spacing w:after="0" w:line="259" w:lineRule="auto"/>
      <w:ind w:left="0" w:right="86"/>
      <w:jc w:val="right"/>
    </w:pPr>
    <w:r w:rsidRPr="00B752B9">
      <w:fldChar w:fldCharType="begin"/>
    </w:r>
    <w:r w:rsidR="002809C0">
      <w:instrText xml:space="preserve"> PAGE   \* MERGEFORMAT </w:instrText>
    </w:r>
    <w:r w:rsidRPr="00B752B9">
      <w:fldChar w:fldCharType="separate"/>
    </w:r>
    <w:r w:rsidR="002809C0"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EF" w:rsidRDefault="00B752B9">
    <w:pPr>
      <w:spacing w:after="0" w:line="259" w:lineRule="auto"/>
      <w:ind w:left="0" w:right="86"/>
      <w:jc w:val="right"/>
    </w:pPr>
    <w:r w:rsidRPr="00B752B9">
      <w:fldChar w:fldCharType="begin"/>
    </w:r>
    <w:r w:rsidR="002809C0">
      <w:instrText xml:space="preserve"> PAGE   \* MERGEFORMAT </w:instrText>
    </w:r>
    <w:r w:rsidRPr="00B752B9">
      <w:fldChar w:fldCharType="separate"/>
    </w:r>
    <w:r w:rsidR="004F09E9" w:rsidRPr="004F09E9">
      <w:rPr>
        <w:noProof/>
        <w:sz w:val="20"/>
      </w:rPr>
      <w:t>12</w:t>
    </w:r>
    <w:r>
      <w:rPr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EF" w:rsidRDefault="00B752B9">
    <w:pPr>
      <w:spacing w:after="0" w:line="259" w:lineRule="auto"/>
      <w:ind w:left="0" w:right="86"/>
      <w:jc w:val="right"/>
    </w:pPr>
    <w:r w:rsidRPr="00B752B9">
      <w:fldChar w:fldCharType="begin"/>
    </w:r>
    <w:r w:rsidR="002809C0">
      <w:instrText xml:space="preserve"> PAGE   \* MERGEFORMAT </w:instrText>
    </w:r>
    <w:r w:rsidRPr="00B752B9">
      <w:fldChar w:fldCharType="separate"/>
    </w:r>
    <w:r w:rsidR="002809C0"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558" w:rsidRDefault="00A90558">
      <w:pPr>
        <w:spacing w:after="0" w:line="240" w:lineRule="auto"/>
      </w:pPr>
      <w:r>
        <w:separator/>
      </w:r>
    </w:p>
  </w:footnote>
  <w:footnote w:type="continuationSeparator" w:id="0">
    <w:p w:rsidR="00A90558" w:rsidRDefault="00A9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EF" w:rsidRDefault="00AD57EF">
    <w:pPr>
      <w:spacing w:after="160" w:line="259" w:lineRule="auto"/>
      <w:ind w:left="0" w:right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EF" w:rsidRDefault="00AD57EF">
    <w:pPr>
      <w:spacing w:after="160" w:line="259" w:lineRule="auto"/>
      <w:ind w:left="0" w:right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EF" w:rsidRDefault="00AD57EF">
    <w:pPr>
      <w:spacing w:after="160" w:line="259" w:lineRule="auto"/>
      <w:ind w:left="0" w:right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595F"/>
    <w:multiLevelType w:val="hybridMultilevel"/>
    <w:tmpl w:val="355EA94A"/>
    <w:lvl w:ilvl="0" w:tplc="127A3F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704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450932"/>
    <w:multiLevelType w:val="hybridMultilevel"/>
    <w:tmpl w:val="E6D62498"/>
    <w:lvl w:ilvl="0" w:tplc="0409000F">
      <w:start w:val="1"/>
      <w:numFmt w:val="decimal"/>
      <w:lvlText w:val="%1."/>
      <w:lvlJc w:val="left"/>
      <w:pPr>
        <w:ind w:left="451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CA0388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B88BA8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3AEE8C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8EC7A2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1E0940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FC1B22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D2D19C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AA9C00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CC4769"/>
    <w:multiLevelType w:val="hybridMultilevel"/>
    <w:tmpl w:val="8DA45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70531"/>
    <w:multiLevelType w:val="hybridMultilevel"/>
    <w:tmpl w:val="8F18222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72C4B"/>
    <w:multiLevelType w:val="hybridMultilevel"/>
    <w:tmpl w:val="CBAE791E"/>
    <w:lvl w:ilvl="0" w:tplc="0409000F">
      <w:start w:val="1"/>
      <w:numFmt w:val="decimal"/>
      <w:lvlText w:val="%1."/>
      <w:lvlJc w:val="left"/>
      <w:pPr>
        <w:ind w:left="35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E0C70E">
      <w:start w:val="1"/>
      <w:numFmt w:val="lowerLetter"/>
      <w:lvlText w:val="%2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4E14B4">
      <w:start w:val="1"/>
      <w:numFmt w:val="lowerRoman"/>
      <w:lvlText w:val="%3"/>
      <w:lvlJc w:val="left"/>
      <w:pPr>
        <w:ind w:left="1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2E15CC">
      <w:start w:val="1"/>
      <w:numFmt w:val="decimal"/>
      <w:lvlText w:val="%4"/>
      <w:lvlJc w:val="left"/>
      <w:pPr>
        <w:ind w:left="2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86D50E">
      <w:start w:val="1"/>
      <w:numFmt w:val="lowerLetter"/>
      <w:lvlText w:val="%5"/>
      <w:lvlJc w:val="left"/>
      <w:pPr>
        <w:ind w:left="3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C02E02">
      <w:start w:val="1"/>
      <w:numFmt w:val="lowerRoman"/>
      <w:lvlText w:val="%6"/>
      <w:lvlJc w:val="left"/>
      <w:pPr>
        <w:ind w:left="3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769FE4">
      <w:start w:val="1"/>
      <w:numFmt w:val="decimal"/>
      <w:lvlText w:val="%7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8A5A36">
      <w:start w:val="1"/>
      <w:numFmt w:val="lowerLetter"/>
      <w:lvlText w:val="%8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5A8BAC">
      <w:start w:val="1"/>
      <w:numFmt w:val="lowerRoman"/>
      <w:lvlText w:val="%9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EB23B4"/>
    <w:multiLevelType w:val="multilevel"/>
    <w:tmpl w:val="C4D46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30072BDD"/>
    <w:multiLevelType w:val="hybridMultilevel"/>
    <w:tmpl w:val="009A7A00"/>
    <w:lvl w:ilvl="0" w:tplc="0409000F">
      <w:start w:val="1"/>
      <w:numFmt w:val="decimal"/>
      <w:lvlText w:val="%1."/>
      <w:lvlJc w:val="left"/>
      <w:pPr>
        <w:ind w:left="355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183266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EA649C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18E96E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BABA2A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DCEBEA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24F43A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5A72E2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B2DB7A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3A40DB"/>
    <w:multiLevelType w:val="hybridMultilevel"/>
    <w:tmpl w:val="C4C6923A"/>
    <w:lvl w:ilvl="0" w:tplc="0409000F">
      <w:start w:val="1"/>
      <w:numFmt w:val="decimal"/>
      <w:lvlText w:val="%1."/>
      <w:lvlJc w:val="left"/>
      <w:pPr>
        <w:ind w:left="27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A202E2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8AC5C8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22F978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381A40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8415C6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7660DA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E3A99CC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CCB9F2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4838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3155C1D"/>
    <w:multiLevelType w:val="hybridMultilevel"/>
    <w:tmpl w:val="21AC0A1E"/>
    <w:lvl w:ilvl="0" w:tplc="0409000F">
      <w:start w:val="1"/>
      <w:numFmt w:val="decimal"/>
      <w:lvlText w:val="%1."/>
      <w:lvlJc w:val="left"/>
      <w:pPr>
        <w:ind w:left="47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4C503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2A45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A4189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EE0ED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5C4F3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04296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3EDD0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6A900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5842B6"/>
    <w:multiLevelType w:val="hybridMultilevel"/>
    <w:tmpl w:val="E4760C0A"/>
    <w:lvl w:ilvl="0" w:tplc="4F6C37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2CE8A0">
      <w:start w:val="1"/>
      <w:numFmt w:val="lowerLetter"/>
      <w:lvlText w:val="%2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F">
      <w:start w:val="1"/>
      <w:numFmt w:val="decimal"/>
      <w:lvlText w:val="%3."/>
      <w:lvlJc w:val="left"/>
      <w:pPr>
        <w:ind w:left="598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97615D6">
      <w:start w:val="1"/>
      <w:numFmt w:val="decimal"/>
      <w:lvlText w:val="%4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8E67BE">
      <w:start w:val="1"/>
      <w:numFmt w:val="lowerLetter"/>
      <w:lvlText w:val="%5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F49402">
      <w:start w:val="1"/>
      <w:numFmt w:val="lowerRoman"/>
      <w:lvlText w:val="%6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10A7A0">
      <w:start w:val="1"/>
      <w:numFmt w:val="decimal"/>
      <w:lvlText w:val="%7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08597A">
      <w:start w:val="1"/>
      <w:numFmt w:val="lowerLetter"/>
      <w:lvlText w:val="%8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96B07E">
      <w:start w:val="1"/>
      <w:numFmt w:val="lowerRoman"/>
      <w:lvlText w:val="%9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C7506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E76C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A590F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ACA5FA6"/>
    <w:multiLevelType w:val="hybridMultilevel"/>
    <w:tmpl w:val="770A51EE"/>
    <w:lvl w:ilvl="0" w:tplc="0409000F">
      <w:start w:val="1"/>
      <w:numFmt w:val="decimal"/>
      <w:lvlText w:val="%1."/>
      <w:lvlJc w:val="left"/>
      <w:pPr>
        <w:ind w:left="449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E82EE0">
      <w:start w:val="1"/>
      <w:numFmt w:val="lowerLetter"/>
      <w:lvlText w:val="%2"/>
      <w:lvlJc w:val="left"/>
      <w:pPr>
        <w:ind w:left="10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890E966">
      <w:start w:val="1"/>
      <w:numFmt w:val="lowerRoman"/>
      <w:lvlText w:val="%3"/>
      <w:lvlJc w:val="left"/>
      <w:pPr>
        <w:ind w:left="18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02E36E">
      <w:start w:val="1"/>
      <w:numFmt w:val="decimal"/>
      <w:lvlText w:val="%4"/>
      <w:lvlJc w:val="left"/>
      <w:pPr>
        <w:ind w:left="25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E433D2">
      <w:start w:val="1"/>
      <w:numFmt w:val="lowerLetter"/>
      <w:lvlText w:val="%5"/>
      <w:lvlJc w:val="left"/>
      <w:pPr>
        <w:ind w:left="32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B0727C">
      <w:start w:val="1"/>
      <w:numFmt w:val="lowerRoman"/>
      <w:lvlText w:val="%6"/>
      <w:lvlJc w:val="left"/>
      <w:pPr>
        <w:ind w:left="39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36E24A">
      <w:start w:val="1"/>
      <w:numFmt w:val="decimal"/>
      <w:lvlText w:val="%7"/>
      <w:lvlJc w:val="left"/>
      <w:pPr>
        <w:ind w:left="46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C27AEA">
      <w:start w:val="1"/>
      <w:numFmt w:val="lowerLetter"/>
      <w:lvlText w:val="%8"/>
      <w:lvlJc w:val="left"/>
      <w:pPr>
        <w:ind w:left="54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567F5A">
      <w:start w:val="1"/>
      <w:numFmt w:val="lowerRoman"/>
      <w:lvlText w:val="%9"/>
      <w:lvlJc w:val="left"/>
      <w:pPr>
        <w:ind w:left="61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CB16F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09527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1DE657D"/>
    <w:multiLevelType w:val="hybridMultilevel"/>
    <w:tmpl w:val="7A708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C32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86279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791D6A"/>
    <w:multiLevelType w:val="hybridMultilevel"/>
    <w:tmpl w:val="5D4ECC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65CC220D"/>
    <w:multiLevelType w:val="hybridMultilevel"/>
    <w:tmpl w:val="EDD244AE"/>
    <w:lvl w:ilvl="0" w:tplc="0409000F">
      <w:start w:val="1"/>
      <w:numFmt w:val="decimal"/>
      <w:lvlText w:val="%1."/>
      <w:lvlJc w:val="left"/>
      <w:pPr>
        <w:ind w:left="3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EA7944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8488A0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039C0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A9116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E1EB2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0AB7A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98D0EE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EF6B8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7446181"/>
    <w:multiLevelType w:val="hybridMultilevel"/>
    <w:tmpl w:val="B07877B2"/>
    <w:lvl w:ilvl="0" w:tplc="0409000F">
      <w:start w:val="1"/>
      <w:numFmt w:val="decimal"/>
      <w:lvlText w:val="%1."/>
      <w:lvlJc w:val="left"/>
      <w:pPr>
        <w:ind w:left="456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069614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CEF62E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723FC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90D5B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50E28E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68771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D49A0A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E0369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E4B7A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05968B2"/>
    <w:multiLevelType w:val="multilevel"/>
    <w:tmpl w:val="150CAC62"/>
    <w:lvl w:ilvl="0">
      <w:start w:val="1"/>
      <w:numFmt w:val="decimal"/>
      <w:lvlText w:val="%1."/>
      <w:lvlJc w:val="left"/>
      <w:pPr>
        <w:ind w:left="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7" w:hanging="1800"/>
      </w:pPr>
      <w:rPr>
        <w:rFonts w:hint="default"/>
      </w:rPr>
    </w:lvl>
  </w:abstractNum>
  <w:abstractNum w:abstractNumId="26">
    <w:nsid w:val="716C1E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8D851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10"/>
  </w:num>
  <w:num w:numId="5">
    <w:abstractNumId w:val="3"/>
  </w:num>
  <w:num w:numId="6">
    <w:abstractNumId w:val="23"/>
  </w:num>
  <w:num w:numId="7">
    <w:abstractNumId w:val="4"/>
  </w:num>
  <w:num w:numId="8">
    <w:abstractNumId w:val="7"/>
  </w:num>
  <w:num w:numId="9">
    <w:abstractNumId w:val="11"/>
  </w:num>
  <w:num w:numId="10">
    <w:abstractNumId w:val="26"/>
  </w:num>
  <w:num w:numId="11">
    <w:abstractNumId w:val="6"/>
  </w:num>
  <w:num w:numId="12">
    <w:abstractNumId w:val="21"/>
  </w:num>
  <w:num w:numId="13">
    <w:abstractNumId w:val="1"/>
  </w:num>
  <w:num w:numId="14">
    <w:abstractNumId w:val="12"/>
  </w:num>
  <w:num w:numId="15">
    <w:abstractNumId w:val="17"/>
  </w:num>
  <w:num w:numId="16">
    <w:abstractNumId w:val="25"/>
  </w:num>
  <w:num w:numId="17">
    <w:abstractNumId w:val="16"/>
  </w:num>
  <w:num w:numId="18">
    <w:abstractNumId w:val="14"/>
  </w:num>
  <w:num w:numId="19">
    <w:abstractNumId w:val="20"/>
  </w:num>
  <w:num w:numId="20">
    <w:abstractNumId w:val="13"/>
  </w:num>
  <w:num w:numId="21">
    <w:abstractNumId w:val="24"/>
  </w:num>
  <w:num w:numId="22">
    <w:abstractNumId w:val="9"/>
  </w:num>
  <w:num w:numId="23">
    <w:abstractNumId w:val="27"/>
  </w:num>
  <w:num w:numId="24">
    <w:abstractNumId w:val="18"/>
  </w:num>
  <w:num w:numId="25">
    <w:abstractNumId w:val="22"/>
  </w:num>
  <w:num w:numId="26">
    <w:abstractNumId w:val="5"/>
  </w:num>
  <w:num w:numId="27">
    <w:abstractNumId w:val="2"/>
  </w:num>
  <w:num w:numId="28">
    <w:abstractNumId w:val="1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57EF"/>
    <w:rsid w:val="000374FF"/>
    <w:rsid w:val="00056711"/>
    <w:rsid w:val="000705F7"/>
    <w:rsid w:val="000D462B"/>
    <w:rsid w:val="000D7CEF"/>
    <w:rsid w:val="0010198C"/>
    <w:rsid w:val="00107057"/>
    <w:rsid w:val="00114591"/>
    <w:rsid w:val="00152A38"/>
    <w:rsid w:val="00174FC5"/>
    <w:rsid w:val="0018361F"/>
    <w:rsid w:val="0019461F"/>
    <w:rsid w:val="001E2DE9"/>
    <w:rsid w:val="001E5414"/>
    <w:rsid w:val="00216F50"/>
    <w:rsid w:val="00230BEA"/>
    <w:rsid w:val="00266A85"/>
    <w:rsid w:val="002809C0"/>
    <w:rsid w:val="002838A8"/>
    <w:rsid w:val="002C60E7"/>
    <w:rsid w:val="002C63BF"/>
    <w:rsid w:val="002F0D6F"/>
    <w:rsid w:val="00326A2F"/>
    <w:rsid w:val="00337CBF"/>
    <w:rsid w:val="0035268A"/>
    <w:rsid w:val="00372E69"/>
    <w:rsid w:val="0038309A"/>
    <w:rsid w:val="00395122"/>
    <w:rsid w:val="003A7F14"/>
    <w:rsid w:val="003B20D7"/>
    <w:rsid w:val="003C359C"/>
    <w:rsid w:val="00450961"/>
    <w:rsid w:val="00461BB9"/>
    <w:rsid w:val="004666D6"/>
    <w:rsid w:val="00483C6B"/>
    <w:rsid w:val="004F09E9"/>
    <w:rsid w:val="005434C8"/>
    <w:rsid w:val="00592B60"/>
    <w:rsid w:val="005931E6"/>
    <w:rsid w:val="005C12FF"/>
    <w:rsid w:val="00635398"/>
    <w:rsid w:val="00662EFB"/>
    <w:rsid w:val="006727BC"/>
    <w:rsid w:val="006C6FA1"/>
    <w:rsid w:val="0070286A"/>
    <w:rsid w:val="00710D46"/>
    <w:rsid w:val="00710DFA"/>
    <w:rsid w:val="007205BC"/>
    <w:rsid w:val="007919C6"/>
    <w:rsid w:val="007A7907"/>
    <w:rsid w:val="007B388A"/>
    <w:rsid w:val="00816104"/>
    <w:rsid w:val="008212CB"/>
    <w:rsid w:val="00836647"/>
    <w:rsid w:val="0086476C"/>
    <w:rsid w:val="00873B07"/>
    <w:rsid w:val="00894602"/>
    <w:rsid w:val="008D32E6"/>
    <w:rsid w:val="008E3C80"/>
    <w:rsid w:val="00951251"/>
    <w:rsid w:val="00971FE9"/>
    <w:rsid w:val="009C4F73"/>
    <w:rsid w:val="009F40F0"/>
    <w:rsid w:val="009F7967"/>
    <w:rsid w:val="00A1257D"/>
    <w:rsid w:val="00A57218"/>
    <w:rsid w:val="00A65A7B"/>
    <w:rsid w:val="00A75795"/>
    <w:rsid w:val="00A90558"/>
    <w:rsid w:val="00AB5207"/>
    <w:rsid w:val="00AD57EF"/>
    <w:rsid w:val="00AF09F7"/>
    <w:rsid w:val="00AF2D04"/>
    <w:rsid w:val="00B334E5"/>
    <w:rsid w:val="00B41C3F"/>
    <w:rsid w:val="00B65FC0"/>
    <w:rsid w:val="00B752B9"/>
    <w:rsid w:val="00BA3CC4"/>
    <w:rsid w:val="00BC3E13"/>
    <w:rsid w:val="00C0499E"/>
    <w:rsid w:val="00C04E89"/>
    <w:rsid w:val="00C16B47"/>
    <w:rsid w:val="00C8205D"/>
    <w:rsid w:val="00CE43B8"/>
    <w:rsid w:val="00D67757"/>
    <w:rsid w:val="00D711FD"/>
    <w:rsid w:val="00E0406A"/>
    <w:rsid w:val="00E76510"/>
    <w:rsid w:val="00E813C0"/>
    <w:rsid w:val="00E9011E"/>
    <w:rsid w:val="00E90361"/>
    <w:rsid w:val="00EC61B1"/>
    <w:rsid w:val="00EF253E"/>
    <w:rsid w:val="00EF51EA"/>
    <w:rsid w:val="00F837C1"/>
    <w:rsid w:val="00F954E2"/>
    <w:rsid w:val="00F9689A"/>
    <w:rsid w:val="00FF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A56"/>
    <w:pPr>
      <w:spacing w:after="5" w:line="271" w:lineRule="auto"/>
      <w:ind w:left="101" w:right="130"/>
      <w:jc w:val="both"/>
    </w:pPr>
    <w:rPr>
      <w:rFonts w:ascii="Times New Roman" w:eastAsia="Times New Roman" w:hAnsi="Times New Roman" w:cs="Times New Roman"/>
      <w:color w:val="000000"/>
      <w:sz w:val="26"/>
      <w:lang w:val="sq-AL"/>
    </w:rPr>
  </w:style>
  <w:style w:type="paragraph" w:styleId="Heading1">
    <w:name w:val="heading 1"/>
    <w:next w:val="Normal"/>
    <w:link w:val="Heading1Char"/>
    <w:uiPriority w:val="9"/>
    <w:qFormat/>
    <w:rsid w:val="00FF1A56"/>
    <w:pPr>
      <w:keepNext/>
      <w:keepLines/>
      <w:spacing w:after="267"/>
      <w:ind w:right="619"/>
      <w:jc w:val="center"/>
      <w:outlineLvl w:val="0"/>
    </w:pPr>
    <w:rPr>
      <w:rFonts w:ascii="Courier New" w:eastAsia="Courier New" w:hAnsi="Courier New" w:cs="Courier New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F1A56"/>
    <w:rPr>
      <w:rFonts w:ascii="Courier New" w:eastAsia="Courier New" w:hAnsi="Courier New" w:cs="Courier New"/>
      <w:color w:val="000000"/>
      <w:sz w:val="28"/>
    </w:rPr>
  </w:style>
  <w:style w:type="table" w:customStyle="1" w:styleId="TableGrid">
    <w:name w:val="TableGrid"/>
    <w:rsid w:val="00FF1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C3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59C"/>
    <w:rPr>
      <w:rFonts w:ascii="Times New Roman" w:eastAsia="Times New Roman" w:hAnsi="Times New Roman" w:cs="Times New Roman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3C359C"/>
    <w:pPr>
      <w:ind w:left="720"/>
      <w:contextualSpacing/>
    </w:pPr>
  </w:style>
  <w:style w:type="paragraph" w:styleId="NoSpacing">
    <w:name w:val="No Spacing"/>
    <w:uiPriority w:val="1"/>
    <w:qFormat/>
    <w:rsid w:val="001E2DE9"/>
    <w:pPr>
      <w:spacing w:after="0" w:line="240" w:lineRule="auto"/>
      <w:ind w:left="101" w:right="13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62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E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EF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EF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5F7"/>
    <w:rPr>
      <w:rFonts w:ascii="Tahoma" w:eastAsia="Times New Roman" w:hAnsi="Tahoma" w:cs="Tahoma"/>
      <w:color w:val="000000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92B60"/>
    <w:pPr>
      <w:widowControl w:val="0"/>
      <w:autoSpaceDE w:val="0"/>
      <w:autoSpaceDN w:val="0"/>
      <w:adjustRightInd w:val="0"/>
      <w:spacing w:after="0" w:line="240" w:lineRule="auto"/>
      <w:ind w:left="119" w:right="0"/>
      <w:jc w:val="left"/>
    </w:pPr>
    <w:rPr>
      <w:color w:val="auto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2B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11.jpe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CC3B-B01E-4379-BB88-C4FAF964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3306</Words>
  <Characters>18849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Krasniqi</dc:creator>
  <cp:lastModifiedBy>Artan</cp:lastModifiedBy>
  <cp:revision>2</cp:revision>
  <dcterms:created xsi:type="dcterms:W3CDTF">2022-04-12T13:24:00Z</dcterms:created>
  <dcterms:modified xsi:type="dcterms:W3CDTF">2022-04-12T13:24:00Z</dcterms:modified>
</cp:coreProperties>
</file>