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AC269" w14:textId="45D24A20" w:rsidR="001205D0" w:rsidRDefault="00000000" w:rsidP="005B49F6">
      <w:r>
        <w:rPr>
          <w:rFonts w:cstheme="minorHAnsi"/>
          <w:noProof/>
        </w:rPr>
        <w:object w:dxaOrig="1440" w:dyaOrig="1440" w14:anchorId="7200FB0C">
          <v:shape id="_x0000_s2051" type="#_x0000_t75" style="position:absolute;margin-left:-12.8pt;margin-top:-31.6pt;width:86.3pt;height:72.5pt;z-index:-251658240;mso-position-horizontal-relative:text;mso-position-vertical-relative:text">
            <v:imagedata r:id="rId8" o:title=""/>
          </v:shape>
          <o:OLEObject Type="Embed" ProgID="Unknown" ShapeID="_x0000_s2051" DrawAspect="Content" ObjectID="_1742800900" r:id="rId9"/>
        </w:object>
      </w:r>
      <w:r w:rsidR="00887390" w:rsidRPr="005C47E1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 wp14:anchorId="2AABE4C9" wp14:editId="23F644A2">
            <wp:simplePos x="0" y="0"/>
            <wp:positionH relativeFrom="margin">
              <wp:posOffset>5391150</wp:posOffset>
            </wp:positionH>
            <wp:positionV relativeFrom="paragraph">
              <wp:posOffset>-288557</wp:posOffset>
            </wp:positionV>
            <wp:extent cx="602615" cy="691405"/>
            <wp:effectExtent l="0" t="0" r="698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82" cy="693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8A77C" w14:textId="77777777" w:rsidR="00887390" w:rsidRPr="00887390" w:rsidRDefault="00887390" w:rsidP="00887390">
      <w:pPr>
        <w:pStyle w:val="Header"/>
        <w:tabs>
          <w:tab w:val="clear" w:pos="4680"/>
          <w:tab w:val="clear" w:pos="9360"/>
          <w:tab w:val="left" w:pos="3095"/>
        </w:tabs>
        <w:jc w:val="center"/>
        <w:rPr>
          <w:sz w:val="32"/>
          <w:szCs w:val="32"/>
        </w:rPr>
      </w:pPr>
      <w:r w:rsidRPr="00887390">
        <w:rPr>
          <w:sz w:val="32"/>
          <w:szCs w:val="32"/>
        </w:rPr>
        <w:t>REPUBLIKA E KOSOVËS</w:t>
      </w:r>
    </w:p>
    <w:p w14:paraId="5F4E2486" w14:textId="77777777" w:rsidR="00887390" w:rsidRPr="00887390" w:rsidRDefault="00887390" w:rsidP="00887390">
      <w:pPr>
        <w:pStyle w:val="Header"/>
        <w:tabs>
          <w:tab w:val="clear" w:pos="4680"/>
          <w:tab w:val="clear" w:pos="9360"/>
          <w:tab w:val="left" w:pos="3095"/>
        </w:tabs>
        <w:jc w:val="center"/>
        <w:rPr>
          <w:sz w:val="32"/>
          <w:szCs w:val="32"/>
        </w:rPr>
      </w:pPr>
      <w:r w:rsidRPr="00887390">
        <w:rPr>
          <w:sz w:val="32"/>
          <w:szCs w:val="32"/>
        </w:rPr>
        <w:t>KUVENDI I KOMUNËS NË MALISHEVË</w:t>
      </w:r>
    </w:p>
    <w:p w14:paraId="6F9B6770" w14:textId="1D70AE17" w:rsidR="005B49F6" w:rsidRPr="005B49F6" w:rsidRDefault="005B49F6" w:rsidP="005B49F6"/>
    <w:p w14:paraId="37DC1672" w14:textId="4DDF6C40" w:rsidR="00C52113" w:rsidRPr="00AC234B" w:rsidRDefault="002A0B34" w:rsidP="002A0B34">
      <w:pPr>
        <w:jc w:val="both"/>
        <w:rPr>
          <w:rFonts w:cstheme="minorHAnsi"/>
          <w:i/>
          <w:iCs/>
          <w:sz w:val="20"/>
          <w:szCs w:val="20"/>
        </w:rPr>
      </w:pPr>
      <w:proofErr w:type="spellStart"/>
      <w:r w:rsidRPr="00AC234B">
        <w:rPr>
          <w:i/>
          <w:iCs/>
          <w:sz w:val="20"/>
          <w:szCs w:val="20"/>
        </w:rPr>
        <w:t>Në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bazë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nenit</w:t>
      </w:r>
      <w:proofErr w:type="spellEnd"/>
      <w:r w:rsidRPr="00AC234B">
        <w:rPr>
          <w:i/>
          <w:iCs/>
          <w:sz w:val="20"/>
          <w:szCs w:val="20"/>
        </w:rPr>
        <w:t xml:space="preserve"> 12, </w:t>
      </w:r>
      <w:proofErr w:type="spellStart"/>
      <w:r w:rsidRPr="00AC234B">
        <w:rPr>
          <w:i/>
          <w:iCs/>
          <w:sz w:val="20"/>
          <w:szCs w:val="20"/>
        </w:rPr>
        <w:t>paragrafi</w:t>
      </w:r>
      <w:proofErr w:type="spellEnd"/>
      <w:r w:rsidRPr="00AC234B">
        <w:rPr>
          <w:i/>
          <w:iCs/>
          <w:sz w:val="20"/>
          <w:szCs w:val="20"/>
        </w:rPr>
        <w:t xml:space="preserve"> 2, pika (c), </w:t>
      </w:r>
      <w:proofErr w:type="spellStart"/>
      <w:r w:rsidRPr="00AC234B">
        <w:rPr>
          <w:i/>
          <w:iCs/>
          <w:sz w:val="20"/>
          <w:szCs w:val="20"/>
        </w:rPr>
        <w:t>nenit</w:t>
      </w:r>
      <w:proofErr w:type="spellEnd"/>
      <w:r w:rsidRPr="00AC234B">
        <w:rPr>
          <w:i/>
          <w:iCs/>
          <w:sz w:val="20"/>
          <w:szCs w:val="20"/>
        </w:rPr>
        <w:t xml:space="preserve"> 17, pika (f), </w:t>
      </w:r>
      <w:proofErr w:type="spellStart"/>
      <w:r w:rsidRPr="00AC234B">
        <w:rPr>
          <w:i/>
          <w:iCs/>
          <w:sz w:val="20"/>
          <w:szCs w:val="20"/>
        </w:rPr>
        <w:t>nenit</w:t>
      </w:r>
      <w:proofErr w:type="spellEnd"/>
      <w:r w:rsidRPr="00AC234B">
        <w:rPr>
          <w:i/>
          <w:iCs/>
          <w:sz w:val="20"/>
          <w:szCs w:val="20"/>
        </w:rPr>
        <w:t xml:space="preserve"> 40 </w:t>
      </w:r>
      <w:proofErr w:type="spellStart"/>
      <w:r w:rsidRPr="00AC234B">
        <w:rPr>
          <w:i/>
          <w:iCs/>
          <w:sz w:val="20"/>
          <w:szCs w:val="20"/>
        </w:rPr>
        <w:t>paragrafi</w:t>
      </w:r>
      <w:proofErr w:type="spellEnd"/>
      <w:r w:rsidRPr="00AC234B">
        <w:rPr>
          <w:i/>
          <w:iCs/>
          <w:sz w:val="20"/>
          <w:szCs w:val="20"/>
        </w:rPr>
        <w:t xml:space="preserve"> 2, pika (a) </w:t>
      </w:r>
      <w:proofErr w:type="spellStart"/>
      <w:r w:rsidRPr="00AC234B">
        <w:rPr>
          <w:i/>
          <w:iCs/>
          <w:sz w:val="20"/>
          <w:szCs w:val="20"/>
        </w:rPr>
        <w:t>dhe</w:t>
      </w:r>
      <w:proofErr w:type="spellEnd"/>
      <w:r w:rsidRPr="00AC234B">
        <w:rPr>
          <w:i/>
          <w:iCs/>
          <w:sz w:val="20"/>
          <w:szCs w:val="20"/>
        </w:rPr>
        <w:t xml:space="preserve"> (g),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Ligjit</w:t>
      </w:r>
      <w:proofErr w:type="spellEnd"/>
      <w:r w:rsidRPr="00AC234B">
        <w:rPr>
          <w:i/>
          <w:iCs/>
          <w:sz w:val="20"/>
          <w:szCs w:val="20"/>
        </w:rPr>
        <w:t xml:space="preserve"> Nr. 03/L-040, </w:t>
      </w:r>
      <w:proofErr w:type="spellStart"/>
      <w:r w:rsidRPr="00AC234B">
        <w:rPr>
          <w:i/>
          <w:iCs/>
          <w:sz w:val="20"/>
          <w:szCs w:val="20"/>
        </w:rPr>
        <w:t>për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vetëqeverisje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lokale</w:t>
      </w:r>
      <w:proofErr w:type="spellEnd"/>
      <w:r w:rsidRPr="00AC234B">
        <w:rPr>
          <w:i/>
          <w:iCs/>
          <w:sz w:val="20"/>
          <w:szCs w:val="20"/>
        </w:rPr>
        <w:t xml:space="preserve">, “Gazeta </w:t>
      </w:r>
      <w:proofErr w:type="spellStart"/>
      <w:r w:rsidRPr="00AC234B">
        <w:rPr>
          <w:i/>
          <w:iCs/>
          <w:sz w:val="20"/>
          <w:szCs w:val="20"/>
        </w:rPr>
        <w:t>zyrtare</w:t>
      </w:r>
      <w:proofErr w:type="spellEnd"/>
      <w:r w:rsidRPr="00AC234B">
        <w:rPr>
          <w:i/>
          <w:iCs/>
          <w:sz w:val="20"/>
          <w:szCs w:val="20"/>
        </w:rPr>
        <w:t xml:space="preserve"> e </w:t>
      </w:r>
      <w:proofErr w:type="spellStart"/>
      <w:r w:rsidRPr="00AC234B">
        <w:rPr>
          <w:i/>
          <w:iCs/>
          <w:sz w:val="20"/>
          <w:szCs w:val="20"/>
        </w:rPr>
        <w:t>Republikës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së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Kosovës</w:t>
      </w:r>
      <w:proofErr w:type="spellEnd"/>
      <w:r w:rsidRPr="00AC234B">
        <w:rPr>
          <w:i/>
          <w:iCs/>
          <w:sz w:val="20"/>
          <w:szCs w:val="20"/>
        </w:rPr>
        <w:t xml:space="preserve">, Nr. 28/2008”, </w:t>
      </w:r>
      <w:proofErr w:type="spellStart"/>
      <w:r w:rsidRPr="00AC234B">
        <w:rPr>
          <w:i/>
          <w:iCs/>
          <w:sz w:val="20"/>
          <w:szCs w:val="20"/>
        </w:rPr>
        <w:t>nenit</w:t>
      </w:r>
      <w:proofErr w:type="spellEnd"/>
      <w:r w:rsidRPr="00AC234B">
        <w:rPr>
          <w:i/>
          <w:iCs/>
          <w:sz w:val="20"/>
          <w:szCs w:val="20"/>
        </w:rPr>
        <w:t xml:space="preserve"> 8, pika </w:t>
      </w:r>
      <w:proofErr w:type="gramStart"/>
      <w:r w:rsidRPr="00AC234B">
        <w:rPr>
          <w:i/>
          <w:iCs/>
          <w:sz w:val="20"/>
          <w:szCs w:val="20"/>
        </w:rPr>
        <w:t>a ,</w:t>
      </w:r>
      <w:proofErr w:type="gram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nenit</w:t>
      </w:r>
      <w:proofErr w:type="spellEnd"/>
      <w:r w:rsidRPr="00AC234B">
        <w:rPr>
          <w:i/>
          <w:iCs/>
          <w:sz w:val="20"/>
          <w:szCs w:val="20"/>
        </w:rPr>
        <w:t xml:space="preserve"> 15 pika f , </w:t>
      </w:r>
      <w:proofErr w:type="spellStart"/>
      <w:r w:rsidRPr="00AC234B">
        <w:rPr>
          <w:i/>
          <w:iCs/>
          <w:sz w:val="20"/>
          <w:szCs w:val="20"/>
        </w:rPr>
        <w:t>dhe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nenin</w:t>
      </w:r>
      <w:proofErr w:type="spellEnd"/>
      <w:r w:rsidRPr="00AC234B">
        <w:rPr>
          <w:i/>
          <w:iCs/>
          <w:sz w:val="20"/>
          <w:szCs w:val="20"/>
        </w:rPr>
        <w:t xml:space="preserve"> 19 paragrafi1,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Ligjit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për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Financat</w:t>
      </w:r>
      <w:proofErr w:type="spellEnd"/>
      <w:r w:rsidRPr="00AC234B">
        <w:rPr>
          <w:i/>
          <w:iCs/>
          <w:sz w:val="20"/>
          <w:szCs w:val="20"/>
        </w:rPr>
        <w:t xml:space="preserve"> e </w:t>
      </w:r>
      <w:proofErr w:type="spellStart"/>
      <w:r w:rsidRPr="00AC234B">
        <w:rPr>
          <w:i/>
          <w:iCs/>
          <w:sz w:val="20"/>
          <w:szCs w:val="20"/>
        </w:rPr>
        <w:t>Pushtetit</w:t>
      </w:r>
      <w:proofErr w:type="spellEnd"/>
      <w:r w:rsidRPr="00AC234B">
        <w:rPr>
          <w:i/>
          <w:iCs/>
          <w:sz w:val="20"/>
          <w:szCs w:val="20"/>
        </w:rPr>
        <w:t xml:space="preserve"> Lokal, </w:t>
      </w:r>
      <w:proofErr w:type="spellStart"/>
      <w:r w:rsidRPr="00AC234B">
        <w:rPr>
          <w:i/>
          <w:iCs/>
          <w:sz w:val="20"/>
          <w:szCs w:val="20"/>
        </w:rPr>
        <w:t>neneve</w:t>
      </w:r>
      <w:proofErr w:type="spellEnd"/>
      <w:r w:rsidRPr="00AC234B">
        <w:rPr>
          <w:i/>
          <w:iCs/>
          <w:sz w:val="20"/>
          <w:szCs w:val="20"/>
        </w:rPr>
        <w:t xml:space="preserve"> 15 </w:t>
      </w:r>
      <w:proofErr w:type="spellStart"/>
      <w:r w:rsidRPr="00AC234B">
        <w:rPr>
          <w:i/>
          <w:iCs/>
          <w:sz w:val="20"/>
          <w:szCs w:val="20"/>
        </w:rPr>
        <w:t>dhe</w:t>
      </w:r>
      <w:proofErr w:type="spellEnd"/>
      <w:r w:rsidRPr="00AC234B">
        <w:rPr>
          <w:i/>
          <w:iCs/>
          <w:sz w:val="20"/>
          <w:szCs w:val="20"/>
        </w:rPr>
        <w:t xml:space="preserve"> 34,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Ligjit</w:t>
      </w:r>
      <w:proofErr w:type="spellEnd"/>
      <w:r w:rsidRPr="00AC234B">
        <w:rPr>
          <w:i/>
          <w:iCs/>
          <w:sz w:val="20"/>
          <w:szCs w:val="20"/>
        </w:rPr>
        <w:t xml:space="preserve"> Nr. 04/L-60, </w:t>
      </w:r>
      <w:proofErr w:type="spellStart"/>
      <w:r w:rsidRPr="00AC234B">
        <w:rPr>
          <w:i/>
          <w:iCs/>
          <w:sz w:val="20"/>
          <w:szCs w:val="20"/>
        </w:rPr>
        <w:t>për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mbeturina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dhe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për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ndryshimin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dhe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plotësimin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Ligji</w:t>
      </w:r>
      <w:proofErr w:type="spellEnd"/>
      <w:r w:rsidRPr="00AC234B">
        <w:rPr>
          <w:i/>
          <w:iCs/>
          <w:sz w:val="20"/>
          <w:szCs w:val="20"/>
        </w:rPr>
        <w:t xml:space="preserve"> Nr.08/L-071, “Gazeta </w:t>
      </w:r>
      <w:proofErr w:type="spellStart"/>
      <w:r w:rsidRPr="00AC234B">
        <w:rPr>
          <w:i/>
          <w:iCs/>
          <w:sz w:val="20"/>
          <w:szCs w:val="20"/>
        </w:rPr>
        <w:t>zyrtare</w:t>
      </w:r>
      <w:proofErr w:type="spellEnd"/>
      <w:r w:rsidRPr="00AC234B">
        <w:rPr>
          <w:i/>
          <w:iCs/>
          <w:sz w:val="20"/>
          <w:szCs w:val="20"/>
        </w:rPr>
        <w:t xml:space="preserve"> e </w:t>
      </w:r>
      <w:proofErr w:type="spellStart"/>
      <w:r w:rsidRPr="00AC234B">
        <w:rPr>
          <w:i/>
          <w:iCs/>
          <w:sz w:val="20"/>
          <w:szCs w:val="20"/>
        </w:rPr>
        <w:t>Republikës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së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Kosovës</w:t>
      </w:r>
      <w:proofErr w:type="spellEnd"/>
      <w:r w:rsidRPr="00AC234B">
        <w:rPr>
          <w:i/>
          <w:iCs/>
          <w:sz w:val="20"/>
          <w:szCs w:val="20"/>
        </w:rPr>
        <w:t>, Nr. 28/2011</w:t>
      </w:r>
      <w:proofErr w:type="gramStart"/>
      <w:r w:rsidRPr="00AC234B">
        <w:rPr>
          <w:i/>
          <w:iCs/>
          <w:sz w:val="20"/>
          <w:szCs w:val="20"/>
        </w:rPr>
        <w:t xml:space="preserve">”,  </w:t>
      </w:r>
      <w:proofErr w:type="spellStart"/>
      <w:r w:rsidRPr="00AC234B">
        <w:rPr>
          <w:i/>
          <w:iCs/>
          <w:sz w:val="20"/>
          <w:szCs w:val="20"/>
        </w:rPr>
        <w:t>Statutit</w:t>
      </w:r>
      <w:proofErr w:type="spellEnd"/>
      <w:proofErr w:type="gram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Komunës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së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="00AC234B" w:rsidRPr="00AC234B">
        <w:rPr>
          <w:i/>
          <w:iCs/>
          <w:sz w:val="20"/>
          <w:szCs w:val="20"/>
        </w:rPr>
        <w:t>Malishevës</w:t>
      </w:r>
      <w:proofErr w:type="spellEnd"/>
      <w:r w:rsidR="00AC234B" w:rsidRPr="00AC234B">
        <w:rPr>
          <w:i/>
          <w:iCs/>
          <w:sz w:val="20"/>
          <w:szCs w:val="20"/>
        </w:rPr>
        <w:t xml:space="preserve"> nr.</w:t>
      </w:r>
      <w:r w:rsidRPr="00AC234B">
        <w:rPr>
          <w:i/>
          <w:iCs/>
          <w:sz w:val="20"/>
          <w:szCs w:val="20"/>
        </w:rPr>
        <w:t xml:space="preserve"> 01-</w:t>
      </w:r>
      <w:r w:rsidR="00AC234B" w:rsidRPr="00AC234B">
        <w:rPr>
          <w:i/>
          <w:iCs/>
          <w:sz w:val="20"/>
          <w:szCs w:val="20"/>
        </w:rPr>
        <w:t>871</w:t>
      </w:r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të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datës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r w:rsidR="00AC234B" w:rsidRPr="00AC234B">
        <w:rPr>
          <w:i/>
          <w:iCs/>
          <w:sz w:val="20"/>
          <w:szCs w:val="20"/>
        </w:rPr>
        <w:t>12</w:t>
      </w:r>
      <w:r w:rsidRPr="00AC234B">
        <w:rPr>
          <w:i/>
          <w:iCs/>
          <w:sz w:val="20"/>
          <w:szCs w:val="20"/>
        </w:rPr>
        <w:t xml:space="preserve">.11.2008, </w:t>
      </w:r>
      <w:proofErr w:type="spellStart"/>
      <w:r w:rsidRPr="00AC234B">
        <w:rPr>
          <w:i/>
          <w:iCs/>
          <w:sz w:val="20"/>
          <w:szCs w:val="20"/>
        </w:rPr>
        <w:t>Kuvendi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i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Komunës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së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="00AC234B" w:rsidRPr="00AC234B">
        <w:rPr>
          <w:i/>
          <w:iCs/>
          <w:sz w:val="20"/>
          <w:szCs w:val="20"/>
        </w:rPr>
        <w:t>Malishevës</w:t>
      </w:r>
      <w:proofErr w:type="spellEnd"/>
      <w:r w:rsidRPr="00AC234B">
        <w:rPr>
          <w:i/>
          <w:iCs/>
          <w:sz w:val="20"/>
          <w:szCs w:val="20"/>
        </w:rPr>
        <w:t xml:space="preserve">, </w:t>
      </w:r>
      <w:proofErr w:type="spellStart"/>
      <w:r w:rsidRPr="00AC234B">
        <w:rPr>
          <w:i/>
          <w:iCs/>
          <w:sz w:val="20"/>
          <w:szCs w:val="20"/>
        </w:rPr>
        <w:t>në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mbledhjen</w:t>
      </w:r>
      <w:proofErr w:type="spellEnd"/>
      <w:r w:rsidRPr="00AC234B">
        <w:rPr>
          <w:i/>
          <w:iCs/>
          <w:sz w:val="20"/>
          <w:szCs w:val="20"/>
        </w:rPr>
        <w:t xml:space="preserve"> e </w:t>
      </w:r>
      <w:proofErr w:type="spellStart"/>
      <w:r w:rsidRPr="00AC234B">
        <w:rPr>
          <w:i/>
          <w:iCs/>
          <w:sz w:val="20"/>
          <w:szCs w:val="20"/>
        </w:rPr>
        <w:t>mbajtur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më</w:t>
      </w:r>
      <w:proofErr w:type="spellEnd"/>
      <w:r w:rsidRPr="00AC234B">
        <w:rPr>
          <w:i/>
          <w:iCs/>
          <w:sz w:val="20"/>
          <w:szCs w:val="20"/>
        </w:rPr>
        <w:t xml:space="preserve"> ------------------------, </w:t>
      </w:r>
      <w:proofErr w:type="spellStart"/>
      <w:r w:rsidRPr="00AC234B">
        <w:rPr>
          <w:i/>
          <w:iCs/>
          <w:sz w:val="20"/>
          <w:szCs w:val="20"/>
        </w:rPr>
        <w:t>miratoi</w:t>
      </w:r>
      <w:proofErr w:type="spellEnd"/>
      <w:r w:rsidRPr="00AC234B">
        <w:rPr>
          <w:i/>
          <w:iCs/>
          <w:sz w:val="20"/>
          <w:szCs w:val="20"/>
        </w:rPr>
        <w:t xml:space="preserve"> </w:t>
      </w:r>
      <w:proofErr w:type="spellStart"/>
      <w:r w:rsidRPr="00AC234B">
        <w:rPr>
          <w:i/>
          <w:iCs/>
          <w:sz w:val="20"/>
          <w:szCs w:val="20"/>
        </w:rPr>
        <w:t>këtë</w:t>
      </w:r>
      <w:proofErr w:type="spellEnd"/>
      <w:r w:rsidRPr="00AC234B">
        <w:rPr>
          <w:i/>
          <w:iCs/>
          <w:sz w:val="20"/>
          <w:szCs w:val="20"/>
        </w:rPr>
        <w:t>:</w:t>
      </w:r>
    </w:p>
    <w:p w14:paraId="4D118C73" w14:textId="77777777" w:rsidR="002A0B34" w:rsidRDefault="00B13272" w:rsidP="00B13272">
      <w:pPr>
        <w:tabs>
          <w:tab w:val="left" w:pos="726"/>
          <w:tab w:val="center" w:pos="468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1155D67A" w14:textId="79C97A42" w:rsidR="00783432" w:rsidRPr="00272826" w:rsidRDefault="00783432" w:rsidP="002A0B34">
      <w:pPr>
        <w:tabs>
          <w:tab w:val="left" w:pos="726"/>
          <w:tab w:val="center" w:pos="4680"/>
        </w:tabs>
        <w:jc w:val="center"/>
        <w:rPr>
          <w:rFonts w:cstheme="minorHAnsi"/>
          <w:b/>
          <w:bCs/>
          <w:color w:val="0070C0"/>
        </w:rPr>
      </w:pPr>
      <w:r w:rsidRPr="00272826">
        <w:rPr>
          <w:rFonts w:cstheme="minorHAnsi"/>
          <w:b/>
          <w:bCs/>
          <w:color w:val="0070C0"/>
        </w:rPr>
        <w:t>RREGULLORE</w:t>
      </w:r>
    </w:p>
    <w:p w14:paraId="504AD377" w14:textId="77777777" w:rsidR="00E60137" w:rsidRDefault="00783432" w:rsidP="00783432">
      <w:pPr>
        <w:jc w:val="center"/>
        <w:rPr>
          <w:rFonts w:cstheme="minorHAnsi"/>
          <w:b/>
          <w:bCs/>
          <w:color w:val="0070C0"/>
        </w:rPr>
      </w:pPr>
      <w:r w:rsidRPr="00272826">
        <w:rPr>
          <w:rFonts w:cstheme="minorHAnsi"/>
          <w:b/>
          <w:bCs/>
          <w:color w:val="0070C0"/>
        </w:rPr>
        <w:t xml:space="preserve"> PËR MENAXHIMIN E MBETURINAVE NË</w:t>
      </w:r>
      <w:r w:rsidR="00E60137">
        <w:rPr>
          <w:rFonts w:cstheme="minorHAnsi"/>
          <w:b/>
          <w:bCs/>
          <w:color w:val="0070C0"/>
        </w:rPr>
        <w:t xml:space="preserve"> TERRITORIN E</w:t>
      </w:r>
      <w:r w:rsidRPr="00272826">
        <w:rPr>
          <w:rFonts w:cstheme="minorHAnsi"/>
          <w:b/>
          <w:bCs/>
          <w:color w:val="0070C0"/>
        </w:rPr>
        <w:t xml:space="preserve"> </w:t>
      </w:r>
    </w:p>
    <w:p w14:paraId="2511CF9A" w14:textId="23C463FC" w:rsidR="00783432" w:rsidRPr="00272826" w:rsidRDefault="00783432" w:rsidP="00783432">
      <w:pPr>
        <w:jc w:val="center"/>
        <w:rPr>
          <w:rFonts w:cstheme="minorHAnsi"/>
          <w:b/>
          <w:bCs/>
          <w:color w:val="0070C0"/>
        </w:rPr>
      </w:pPr>
      <w:r w:rsidRPr="00272826">
        <w:rPr>
          <w:rFonts w:cstheme="minorHAnsi"/>
          <w:b/>
          <w:bCs/>
          <w:color w:val="0070C0"/>
        </w:rPr>
        <w:t>KOMUNË</w:t>
      </w:r>
      <w:r w:rsidR="00E60137">
        <w:rPr>
          <w:rFonts w:cstheme="minorHAnsi"/>
          <w:b/>
          <w:bCs/>
          <w:color w:val="0070C0"/>
        </w:rPr>
        <w:t>S</w:t>
      </w:r>
      <w:r w:rsidRPr="00272826">
        <w:rPr>
          <w:rFonts w:cstheme="minorHAnsi"/>
          <w:b/>
          <w:bCs/>
          <w:color w:val="0070C0"/>
        </w:rPr>
        <w:t xml:space="preserve"> </w:t>
      </w:r>
      <w:r w:rsidR="00E60137">
        <w:rPr>
          <w:rFonts w:cstheme="minorHAnsi"/>
          <w:b/>
          <w:bCs/>
          <w:color w:val="0070C0"/>
        </w:rPr>
        <w:t>SË</w:t>
      </w:r>
      <w:r w:rsidRPr="00272826">
        <w:rPr>
          <w:rFonts w:cstheme="minorHAnsi"/>
          <w:b/>
          <w:bCs/>
          <w:color w:val="0070C0"/>
        </w:rPr>
        <w:t xml:space="preserve"> </w:t>
      </w:r>
      <w:r w:rsidR="00553819" w:rsidRPr="00272826">
        <w:rPr>
          <w:rFonts w:cstheme="minorHAnsi"/>
          <w:b/>
          <w:bCs/>
          <w:color w:val="0070C0"/>
        </w:rPr>
        <w:t>MALISHEVËS</w:t>
      </w:r>
    </w:p>
    <w:p w14:paraId="37561326" w14:textId="77777777" w:rsidR="00BA0128" w:rsidRPr="00272826" w:rsidRDefault="00BA0128" w:rsidP="00783432">
      <w:pPr>
        <w:jc w:val="center"/>
        <w:rPr>
          <w:b/>
          <w:bCs/>
          <w:color w:val="0070C0"/>
        </w:rPr>
      </w:pPr>
    </w:p>
    <w:p w14:paraId="7C29683A" w14:textId="77777777" w:rsidR="0043392B" w:rsidRPr="00272826" w:rsidRDefault="00783432" w:rsidP="00783432">
      <w:pPr>
        <w:jc w:val="center"/>
        <w:rPr>
          <w:b/>
          <w:bCs/>
          <w:color w:val="0070C0"/>
        </w:rPr>
      </w:pPr>
      <w:r w:rsidRPr="00272826">
        <w:rPr>
          <w:b/>
          <w:bCs/>
          <w:color w:val="0070C0"/>
        </w:rPr>
        <w:t>Neni 1</w:t>
      </w:r>
    </w:p>
    <w:p w14:paraId="5B906797" w14:textId="77777777" w:rsidR="00783432" w:rsidRPr="00272826" w:rsidRDefault="00783432" w:rsidP="00783432">
      <w:pPr>
        <w:jc w:val="center"/>
        <w:rPr>
          <w:b/>
          <w:bCs/>
          <w:color w:val="0070C0"/>
        </w:rPr>
      </w:pPr>
      <w:r w:rsidRPr="00272826">
        <w:rPr>
          <w:b/>
          <w:bCs/>
          <w:color w:val="0070C0"/>
        </w:rPr>
        <w:t xml:space="preserve"> DISPOZITAT E PËRGJITHSHME</w:t>
      </w:r>
    </w:p>
    <w:p w14:paraId="4DE2E2B2" w14:textId="77777777" w:rsidR="005B49F6" w:rsidRPr="007D4AF7" w:rsidRDefault="00783432" w:rsidP="007D4A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Kjo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përshkruan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përmbajtjen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vendimit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ofrimit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mënyrën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lidhje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shërbimin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përziera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biodegradueshme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veçantë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letrës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metalit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qelqit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plastikës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tekstilit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problematike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vëllimshme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shpërndarja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hapësinore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pikave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riciklimit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metoda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llogaritjes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sasisë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përziera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periudha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kohore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mënyra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kushtet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përcaktimit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llogaritjes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tarifës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pagesën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biznese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41FB483" w14:textId="77777777" w:rsidR="00783432" w:rsidRDefault="00783432" w:rsidP="00783432">
      <w:pPr>
        <w:spacing w:line="360" w:lineRule="auto"/>
        <w:jc w:val="both"/>
        <w:rPr>
          <w:rFonts w:ascii="Arial" w:hAnsi="Arial" w:cs="Arial"/>
        </w:rPr>
      </w:pPr>
    </w:p>
    <w:p w14:paraId="1F5CC402" w14:textId="77777777" w:rsidR="00783432" w:rsidRPr="0043392B" w:rsidRDefault="00783432" w:rsidP="00783432">
      <w:pPr>
        <w:spacing w:line="360" w:lineRule="auto"/>
        <w:jc w:val="center"/>
        <w:rPr>
          <w:b/>
          <w:bCs/>
        </w:rPr>
      </w:pPr>
      <w:r w:rsidRPr="0043392B">
        <w:rPr>
          <w:b/>
          <w:bCs/>
        </w:rPr>
        <w:t>Neni 2</w:t>
      </w:r>
    </w:p>
    <w:p w14:paraId="44D83FF7" w14:textId="77777777" w:rsidR="00783432" w:rsidRDefault="00783432" w:rsidP="00783432">
      <w:pPr>
        <w:spacing w:line="360" w:lineRule="auto"/>
        <w:jc w:val="center"/>
      </w:pPr>
      <w:r>
        <w:t>QËLLIMI</w:t>
      </w:r>
    </w:p>
    <w:p w14:paraId="371ACC42" w14:textId="77777777" w:rsidR="00662148" w:rsidRPr="00E45995" w:rsidRDefault="00783432" w:rsidP="00E45995">
      <w:pPr>
        <w:spacing w:line="360" w:lineRule="auto"/>
        <w:jc w:val="both"/>
        <w:rPr>
          <w:rFonts w:ascii="Arial" w:hAnsi="Arial" w:cs="Arial"/>
        </w:rPr>
      </w:pPr>
      <w:r w:rsidRPr="0043392B">
        <w:rPr>
          <w:b/>
          <w:bCs/>
        </w:rPr>
        <w:t xml:space="preserve"> </w:t>
      </w:r>
      <w:r w:rsidRPr="00E45995">
        <w:rPr>
          <w:b/>
          <w:bCs/>
        </w:rPr>
        <w:t>1</w:t>
      </w:r>
      <w:r w:rsidRPr="00E45995"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Kjo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çështjen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vlerën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shumën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) e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krijohet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qëndrueshëm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financiar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cilësi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ekonomikisht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efektshëm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lastRenderedPageBreak/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</w:t>
      </w:r>
      <w:r w:rsidR="00132AD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AD2" w:rsidRPr="007D4AF7">
        <w:rPr>
          <w:rFonts w:ascii="Arial" w:hAnsi="Arial" w:cs="Arial"/>
          <w:sz w:val="24"/>
          <w:szCs w:val="24"/>
        </w:rPr>
        <w:t>Malishevës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përputhje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parimet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zhvillimit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qëndrueshëm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mbrojtjes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E45995">
        <w:rPr>
          <w:rFonts w:ascii="Arial" w:hAnsi="Arial" w:cs="Arial"/>
        </w:rPr>
        <w:t xml:space="preserve"> </w:t>
      </w:r>
      <w:proofErr w:type="spellStart"/>
      <w:r w:rsidRPr="00E45995">
        <w:rPr>
          <w:rFonts w:ascii="Arial" w:hAnsi="Arial" w:cs="Arial"/>
        </w:rPr>
        <w:t>dhe</w:t>
      </w:r>
      <w:proofErr w:type="spellEnd"/>
      <w:r w:rsidRPr="00E45995">
        <w:rPr>
          <w:rFonts w:ascii="Arial" w:hAnsi="Arial" w:cs="Arial"/>
        </w:rPr>
        <w:t xml:space="preserve"> </w:t>
      </w:r>
      <w:proofErr w:type="spellStart"/>
      <w:r w:rsidRPr="00E45995">
        <w:rPr>
          <w:rFonts w:ascii="Arial" w:hAnsi="Arial" w:cs="Arial"/>
        </w:rPr>
        <w:t>mbrojtja</w:t>
      </w:r>
      <w:proofErr w:type="spellEnd"/>
      <w:r w:rsidRPr="00E45995">
        <w:rPr>
          <w:rFonts w:ascii="Arial" w:hAnsi="Arial" w:cs="Arial"/>
        </w:rPr>
        <w:t xml:space="preserve"> e </w:t>
      </w:r>
      <w:proofErr w:type="spellStart"/>
      <w:r w:rsidRPr="00E45995">
        <w:rPr>
          <w:rFonts w:ascii="Arial" w:hAnsi="Arial" w:cs="Arial"/>
        </w:rPr>
        <w:t>interesit</w:t>
      </w:r>
      <w:proofErr w:type="spellEnd"/>
      <w:r w:rsidRPr="00E45995">
        <w:rPr>
          <w:rFonts w:ascii="Arial" w:hAnsi="Arial" w:cs="Arial"/>
        </w:rPr>
        <w:t xml:space="preserve"> </w:t>
      </w:r>
      <w:proofErr w:type="spellStart"/>
      <w:r w:rsidRPr="00E45995">
        <w:rPr>
          <w:rFonts w:ascii="Arial" w:hAnsi="Arial" w:cs="Arial"/>
        </w:rPr>
        <w:t>publik</w:t>
      </w:r>
      <w:proofErr w:type="spellEnd"/>
      <w:r w:rsidRPr="00E45995">
        <w:rPr>
          <w:rFonts w:ascii="Arial" w:hAnsi="Arial" w:cs="Arial"/>
        </w:rPr>
        <w:t>.</w:t>
      </w:r>
    </w:p>
    <w:p w14:paraId="1A1ADE8A" w14:textId="77777777" w:rsidR="00662148" w:rsidRPr="007D4AF7" w:rsidRDefault="00783432" w:rsidP="00E45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995">
        <w:rPr>
          <w:rFonts w:ascii="Arial" w:hAnsi="Arial" w:cs="Arial"/>
          <w:b/>
          <w:bCs/>
        </w:rPr>
        <w:t xml:space="preserve"> 2</w:t>
      </w:r>
      <w:r w:rsidRPr="00E45995">
        <w:rPr>
          <w:rFonts w:ascii="Arial" w:hAnsi="Arial" w:cs="Arial"/>
        </w:rPr>
        <w:t xml:space="preserve">. </w:t>
      </w:r>
      <w:r w:rsidRPr="007D4AF7">
        <w:rPr>
          <w:rFonts w:ascii="Arial" w:hAnsi="Arial" w:cs="Arial"/>
          <w:sz w:val="24"/>
          <w:szCs w:val="24"/>
        </w:rPr>
        <w:t xml:space="preserve">Me </w:t>
      </w:r>
      <w:proofErr w:type="spellStart"/>
      <w:r w:rsidRPr="007D4AF7">
        <w:rPr>
          <w:rFonts w:ascii="Arial" w:hAnsi="Arial" w:cs="Arial"/>
          <w:sz w:val="24"/>
          <w:szCs w:val="24"/>
        </w:rPr>
        <w:t>këtë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mënyra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mbledhjes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ndarjes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përpunimit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riciklimit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llojin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numrin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mënyrën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shpërndarjes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vendosjen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mirëmbajtjen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vendeve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transportimit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3D81074" w14:textId="77777777" w:rsidR="00662148" w:rsidRPr="007D4AF7" w:rsidRDefault="00783432" w:rsidP="00E45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Qëllimi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siguroj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mundësinë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përdorimit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përziera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biodegradueshme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inkurajohen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dorëzojnë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zvogëlohet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sasia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përziera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ato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biodegradueshme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62FBEE15" w14:textId="77777777" w:rsidR="00400BEF" w:rsidRPr="007D4AF7" w:rsidRDefault="00400BEF" w:rsidP="0066214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E98174" w14:textId="77777777" w:rsidR="00400BEF" w:rsidRPr="007D4AF7" w:rsidRDefault="00400BEF" w:rsidP="0066214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183993" w14:textId="77777777" w:rsidR="00783432" w:rsidRPr="007D4AF7" w:rsidRDefault="00783432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Rregullorja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përputhje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legjislacionin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identifikon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qartë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përgjegjësitë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secilit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subjekt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përfshirë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2E658EC0" w14:textId="77777777" w:rsidR="0044397A" w:rsidRPr="007D4AF7" w:rsidRDefault="0044397A" w:rsidP="006621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222722" w14:textId="77777777" w:rsidR="00662148" w:rsidRPr="007D4AF7" w:rsidRDefault="00662148" w:rsidP="006621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Neni 3 </w:t>
      </w:r>
    </w:p>
    <w:p w14:paraId="7E43EC7C" w14:textId="77777777" w:rsidR="00662148" w:rsidRPr="0043392B" w:rsidRDefault="00662148" w:rsidP="00662148">
      <w:pPr>
        <w:spacing w:line="360" w:lineRule="auto"/>
        <w:jc w:val="center"/>
        <w:rPr>
          <w:b/>
          <w:bCs/>
        </w:rPr>
      </w:pPr>
      <w:r w:rsidRPr="0043392B">
        <w:rPr>
          <w:b/>
          <w:bCs/>
        </w:rPr>
        <w:t>FUSHËVEPRIMI</w:t>
      </w:r>
    </w:p>
    <w:p w14:paraId="0ED4468A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392B">
        <w:rPr>
          <w:b/>
          <w:bCs/>
        </w:rPr>
        <w:t>1.</w:t>
      </w:r>
      <w: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Fushëveprimi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kësaj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definon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kushtet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integruar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minimizimin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ndarjen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ruajtjen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shkarkimin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grumbullimin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deponimin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riciklimin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ruajtjes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jetësorë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juridiksionin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00A2C86B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3575A" w:rsidRPr="007D4AF7">
        <w:rPr>
          <w:rFonts w:ascii="Arial" w:hAnsi="Arial" w:cs="Arial"/>
          <w:sz w:val="24"/>
          <w:szCs w:val="24"/>
        </w:rPr>
        <w:t>Malishevës</w:t>
      </w:r>
      <w:proofErr w:type="spellEnd"/>
      <w:r w:rsidR="0003575A"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bashkëpunoj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ngushtë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qytetarët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ngrejë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vetëdijen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rris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përgjegjshmërinë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qytetarëve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qytet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pastër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shëndetshëm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570B2F4D" w14:textId="77777777" w:rsidR="002A0B34" w:rsidRPr="007D4AF7" w:rsidRDefault="002A0B34" w:rsidP="00C02E59">
      <w:pPr>
        <w:spacing w:line="360" w:lineRule="auto"/>
        <w:rPr>
          <w:rFonts w:ascii="Arial" w:hAnsi="Arial" w:cs="Arial"/>
          <w:sz w:val="24"/>
          <w:szCs w:val="24"/>
        </w:rPr>
      </w:pPr>
    </w:p>
    <w:p w14:paraId="1FEC04DC" w14:textId="77777777" w:rsidR="00662148" w:rsidRDefault="00662148" w:rsidP="00662148">
      <w:pPr>
        <w:spacing w:line="360" w:lineRule="auto"/>
        <w:jc w:val="center"/>
      </w:pPr>
      <w:r>
        <w:lastRenderedPageBreak/>
        <w:t>Neni 4</w:t>
      </w:r>
    </w:p>
    <w:p w14:paraId="3C8321CC" w14:textId="77777777" w:rsidR="00662148" w:rsidRDefault="00662148" w:rsidP="00662148">
      <w:pPr>
        <w:spacing w:line="360" w:lineRule="auto"/>
        <w:jc w:val="center"/>
        <w:rPr>
          <w:b/>
          <w:bCs/>
        </w:rPr>
      </w:pPr>
      <w:r w:rsidRPr="0043392B">
        <w:rPr>
          <w:b/>
          <w:bCs/>
        </w:rPr>
        <w:t>PËRKUFIZIMET</w:t>
      </w:r>
    </w:p>
    <w:p w14:paraId="0DB45997" w14:textId="77777777" w:rsidR="00317DC6" w:rsidRPr="0043392B" w:rsidRDefault="00317DC6" w:rsidP="00662148">
      <w:pPr>
        <w:spacing w:line="360" w:lineRule="auto"/>
        <w:jc w:val="center"/>
        <w:rPr>
          <w:b/>
          <w:bCs/>
        </w:rPr>
      </w:pPr>
    </w:p>
    <w:p w14:paraId="5ADDBE76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392B">
        <w:rPr>
          <w:b/>
          <w:bCs/>
        </w:rPr>
        <w:t xml:space="preserve"> 1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Përkufizimet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domethënien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07E08F16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b/>
          <w:bCs/>
          <w:sz w:val="24"/>
          <w:szCs w:val="24"/>
        </w:rPr>
        <w:t xml:space="preserve">1.1.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substancë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objekt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prodhuesi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zotëruesi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hedh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ka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7D4AF7">
        <w:rPr>
          <w:rFonts w:ascii="Arial" w:hAnsi="Arial" w:cs="Arial"/>
          <w:sz w:val="24"/>
          <w:szCs w:val="24"/>
        </w:rPr>
        <w:t>hedh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detyruar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7D4AF7">
        <w:rPr>
          <w:rFonts w:ascii="Arial" w:hAnsi="Arial" w:cs="Arial"/>
          <w:sz w:val="24"/>
          <w:szCs w:val="24"/>
        </w:rPr>
        <w:t>hedh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4CDDE6C7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Menaxhim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D4AF7">
        <w:rPr>
          <w:rFonts w:ascii="Arial" w:hAnsi="Arial" w:cs="Arial"/>
          <w:sz w:val="24"/>
          <w:szCs w:val="24"/>
        </w:rPr>
        <w:t>aktivitetet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evitimin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reduktimin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prodhimit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ndikimit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shëndetin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njeriut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mbledhjen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trajtimin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ripërdorimin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përpunimin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riciklimin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përfundimtar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përfshirë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monitorimin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kujdesin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pas </w:t>
      </w:r>
      <w:proofErr w:type="spellStart"/>
      <w:r w:rsidRPr="007D4AF7">
        <w:rPr>
          <w:rFonts w:ascii="Arial" w:hAnsi="Arial" w:cs="Arial"/>
          <w:sz w:val="24"/>
          <w:szCs w:val="24"/>
        </w:rPr>
        <w:t>kryerjes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aktiviteteve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77EB4B70" w14:textId="77777777" w:rsidR="00662148" w:rsidRPr="007D4AF7" w:rsidRDefault="00662148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1.3.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Gjeneruesi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4AF7">
        <w:rPr>
          <w:rFonts w:ascii="Arial" w:hAnsi="Arial" w:cs="Arial"/>
          <w:sz w:val="24"/>
          <w:szCs w:val="24"/>
        </w:rPr>
        <w:t>subjekt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juridik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cilësuar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krijuesi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8B9FE27" w14:textId="77777777" w:rsidR="00400BEF" w:rsidRPr="006E5379" w:rsidRDefault="00662148" w:rsidP="0066214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5379">
        <w:rPr>
          <w:rFonts w:ascii="Arial" w:hAnsi="Arial" w:cs="Arial"/>
          <w:b/>
          <w:bCs/>
          <w:sz w:val="24"/>
          <w:szCs w:val="24"/>
        </w:rPr>
        <w:t>1.4.</w:t>
      </w:r>
      <w:r w:rsidRPr="006E5379">
        <w:rPr>
          <w:rFonts w:ascii="Arial" w:hAnsi="Arial" w:cs="Arial"/>
          <w:sz w:val="24"/>
          <w:szCs w:val="24"/>
        </w:rPr>
        <w:t xml:space="preserve"> </w:t>
      </w:r>
      <w:r w:rsidR="006E5379" w:rsidRPr="006E5379">
        <w:rPr>
          <w:b/>
          <w:bCs/>
          <w:sz w:val="28"/>
          <w:szCs w:val="28"/>
        </w:rPr>
        <w:t>Operator</w:t>
      </w:r>
      <w:r w:rsidR="006E5379">
        <w:rPr>
          <w:b/>
          <w:bCs/>
          <w:sz w:val="28"/>
          <w:szCs w:val="28"/>
        </w:rPr>
        <w:t xml:space="preserve"> </w:t>
      </w:r>
      <w:r w:rsidR="006E5379" w:rsidRPr="006E5379">
        <w:rPr>
          <w:b/>
          <w:bCs/>
          <w:sz w:val="28"/>
          <w:szCs w:val="28"/>
        </w:rPr>
        <w:t>-</w:t>
      </w:r>
      <w:r w:rsidR="006E5379"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nënkupton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personin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pajisur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leje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përkatëse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mjedisore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i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cili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në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përputhje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dispozitat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ligji</w:t>
      </w:r>
      <w:r w:rsidR="006E5379">
        <w:rPr>
          <w:rFonts w:ascii="Arial" w:hAnsi="Arial" w:cs="Arial"/>
          <w:sz w:val="24"/>
          <w:szCs w:val="24"/>
        </w:rPr>
        <w:t>t</w:t>
      </w:r>
      <w:proofErr w:type="spellEnd"/>
      <w:r w:rsid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>
        <w:rPr>
          <w:rFonts w:ascii="Arial" w:hAnsi="Arial" w:cs="Arial"/>
          <w:sz w:val="24"/>
          <w:szCs w:val="24"/>
        </w:rPr>
        <w:t>kryen</w:t>
      </w:r>
      <w:proofErr w:type="spellEnd"/>
      <w:r w:rsid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>
        <w:rPr>
          <w:rFonts w:ascii="Arial" w:hAnsi="Arial" w:cs="Arial"/>
          <w:sz w:val="24"/>
          <w:szCs w:val="24"/>
        </w:rPr>
        <w:t>shërbimet</w:t>
      </w:r>
      <w:proofErr w:type="spellEnd"/>
      <w:r w:rsid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>
        <w:rPr>
          <w:rFonts w:ascii="Arial" w:hAnsi="Arial" w:cs="Arial"/>
          <w:sz w:val="24"/>
          <w:szCs w:val="24"/>
        </w:rPr>
        <w:t>përkatëse</w:t>
      </w:r>
      <w:proofErr w:type="spellEnd"/>
      <w:r w:rsidR="006E5379">
        <w:rPr>
          <w:rFonts w:ascii="Arial" w:hAnsi="Arial" w:cs="Arial"/>
          <w:sz w:val="24"/>
          <w:szCs w:val="24"/>
        </w:rPr>
        <w:t>,</w:t>
      </w:r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menaxhon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kontrollon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është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përgjegjës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për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objektet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dhe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pajisjet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mbeturinave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dhe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është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i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autorizuar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të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marrë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vendime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në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lidhje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funksionet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ekonomike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ose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teknike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të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pajisjeve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dhe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5379" w:rsidRPr="006E5379">
        <w:rPr>
          <w:rFonts w:ascii="Arial" w:hAnsi="Arial" w:cs="Arial"/>
          <w:sz w:val="24"/>
          <w:szCs w:val="24"/>
        </w:rPr>
        <w:t>objekteve</w:t>
      </w:r>
      <w:proofErr w:type="spellEnd"/>
      <w:r w:rsidR="006E5379" w:rsidRPr="006E5379">
        <w:rPr>
          <w:rFonts w:ascii="Arial" w:hAnsi="Arial" w:cs="Arial"/>
          <w:sz w:val="24"/>
          <w:szCs w:val="24"/>
        </w:rPr>
        <w:t>.</w:t>
      </w:r>
    </w:p>
    <w:p w14:paraId="3257D863" w14:textId="77777777" w:rsidR="0043392B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Licenca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leje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shkrim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cila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lëshohet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vendim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Ministrisë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vërtetohet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plotësuar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kushtet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fuqi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6F152CF9" w14:textId="77777777" w:rsidR="0043392B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1.6</w:t>
      </w:r>
      <w:r w:rsidRPr="007D4AF7">
        <w:rPr>
          <w:rFonts w:ascii="Arial" w:hAnsi="Arial" w:cs="Arial"/>
          <w:sz w:val="24"/>
          <w:szCs w:val="24"/>
        </w:rPr>
        <w:t xml:space="preserve">. </w:t>
      </w:r>
      <w:r w:rsidRPr="007D4AF7">
        <w:rPr>
          <w:rFonts w:ascii="Arial" w:hAnsi="Arial" w:cs="Arial"/>
          <w:b/>
          <w:bCs/>
          <w:sz w:val="24"/>
          <w:szCs w:val="24"/>
        </w:rPr>
        <w:t>Person</w:t>
      </w:r>
      <w:r w:rsidRPr="007D4AF7">
        <w:rPr>
          <w:rFonts w:ascii="Arial" w:hAnsi="Arial" w:cs="Arial"/>
          <w:sz w:val="24"/>
          <w:szCs w:val="24"/>
        </w:rPr>
        <w:t xml:space="preserve"> - person </w:t>
      </w:r>
      <w:proofErr w:type="spellStart"/>
      <w:r w:rsidRPr="007D4AF7">
        <w:rPr>
          <w:rFonts w:ascii="Arial" w:hAnsi="Arial" w:cs="Arial"/>
          <w:sz w:val="24"/>
          <w:szCs w:val="24"/>
        </w:rPr>
        <w:t>fizik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juridik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involvuar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drejtpërdrejt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tërthorazi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proceset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1A6B3296" w14:textId="77777777" w:rsidR="0043392B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1.7.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Konsumatori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– person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lidhur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ofruesin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merr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caktuara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D806E26" w14:textId="77777777" w:rsidR="0043392B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b/>
          <w:bCs/>
          <w:sz w:val="24"/>
          <w:szCs w:val="24"/>
        </w:rPr>
        <w:t>1.8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Ripërdorimi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çfarëdo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operimi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produkt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komponent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cila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përdoret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përsëri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njëjtin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destinuar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630E707C" w14:textId="77777777" w:rsidR="003E6DBD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 xml:space="preserve"> 1.9.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08B9">
        <w:rPr>
          <w:rFonts w:ascii="Arial" w:hAnsi="Arial" w:cs="Arial"/>
          <w:b/>
          <w:bCs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AF7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0B08B9">
        <w:rPr>
          <w:rFonts w:ascii="Arial" w:hAnsi="Arial" w:cs="Arial"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transportim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duke </w:t>
      </w:r>
      <w:proofErr w:type="spellStart"/>
      <w:r w:rsidRPr="007D4AF7">
        <w:rPr>
          <w:rFonts w:ascii="Arial" w:hAnsi="Arial" w:cs="Arial"/>
          <w:sz w:val="24"/>
          <w:szCs w:val="24"/>
        </w:rPr>
        <w:t>përfshirë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klasifikimin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paraprak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magazinimin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qëllime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bartjes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trajtim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3BFE263B" w14:textId="77777777" w:rsidR="0043392B" w:rsidRPr="007D4AF7" w:rsidRDefault="0043392B" w:rsidP="007E34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b/>
          <w:bCs/>
          <w:sz w:val="24"/>
          <w:szCs w:val="24"/>
        </w:rPr>
        <w:t>1.10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B08B9">
        <w:rPr>
          <w:rFonts w:ascii="Arial" w:hAnsi="Arial" w:cs="Arial"/>
          <w:b/>
          <w:bCs/>
          <w:sz w:val="24"/>
          <w:szCs w:val="24"/>
        </w:rPr>
        <w:t>Grumbullimi</w:t>
      </w:r>
      <w:proofErr w:type="spellEnd"/>
      <w:r w:rsidR="000B08B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B08B9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ndarë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nënkupton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kur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klasifikuar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natyrës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pajisjeve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lehtësuar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trajtimin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specifik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200D6F77" w14:textId="77777777" w:rsidR="0043392B" w:rsidRPr="007D4AF7" w:rsidRDefault="0043392B" w:rsidP="003F2EC7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1.11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34406">
        <w:rPr>
          <w:rFonts w:ascii="Arial" w:hAnsi="Arial" w:cs="Arial"/>
          <w:b/>
          <w:bCs/>
          <w:sz w:val="24"/>
          <w:szCs w:val="24"/>
        </w:rPr>
        <w:t>Krijuesi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person, </w:t>
      </w:r>
      <w:proofErr w:type="spellStart"/>
      <w:r w:rsidRPr="007D4AF7">
        <w:rPr>
          <w:rFonts w:ascii="Arial" w:hAnsi="Arial" w:cs="Arial"/>
          <w:sz w:val="24"/>
          <w:szCs w:val="24"/>
        </w:rPr>
        <w:t>veprimtaria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krijon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7D4AF7">
        <w:rPr>
          <w:rFonts w:ascii="Arial" w:hAnsi="Arial" w:cs="Arial"/>
          <w:sz w:val="24"/>
          <w:szCs w:val="24"/>
        </w:rPr>
        <w:t>prodhon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çdonjëri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merret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para-</w:t>
      </w:r>
      <w:proofErr w:type="spellStart"/>
      <w:r w:rsidRPr="007D4AF7">
        <w:rPr>
          <w:rFonts w:ascii="Arial" w:hAnsi="Arial" w:cs="Arial"/>
          <w:sz w:val="24"/>
          <w:szCs w:val="24"/>
        </w:rPr>
        <w:t>procesim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përzierje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operime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rezultojnë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ndryshimin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natyrës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përbërjen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3E79ED64" w14:textId="77777777" w:rsidR="0043392B" w:rsidRPr="007D4AF7" w:rsidRDefault="0043392B" w:rsidP="003F2EC7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1.12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Zotëruesi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F252FD">
        <w:rPr>
          <w:rFonts w:ascii="Arial" w:hAnsi="Arial" w:cs="Arial"/>
          <w:sz w:val="24"/>
          <w:szCs w:val="24"/>
        </w:rPr>
        <w:t>krijuesi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personi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posedon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6694E1E7" w14:textId="77777777" w:rsidR="0043392B" w:rsidRPr="007D4AF7" w:rsidRDefault="0043392B" w:rsidP="003F2EC7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1.13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aktivitetet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shkak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përbërjes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natyrës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ngjashme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ato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amvisërisë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8AB4D2E" w14:textId="77777777" w:rsidR="0043392B" w:rsidRPr="007D4AF7" w:rsidRDefault="0043392B" w:rsidP="003F2EC7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1.14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parrezikshme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paraqesin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shëndetin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njeriut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posedojnë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karakteristika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rrezikshme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5EBCDDFD" w14:textId="77777777" w:rsidR="0043392B" w:rsidRPr="007D4AF7" w:rsidRDefault="0043392B" w:rsidP="003F2EC7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1.15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komerciale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përdoren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qëllimet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tregut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biznesit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sportit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edukimit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rekreacionit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përfshihen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industriale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0E9D0B8E" w14:textId="77777777" w:rsidR="00934AD5" w:rsidRPr="00257CD3" w:rsidRDefault="0043392B" w:rsidP="00257CD3">
      <w:pPr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1.16.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inerte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pësojnë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ndonjë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ndryshim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rëndësishëm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kimik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biologjik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</w:p>
    <w:p w14:paraId="39D0F57E" w14:textId="77777777" w:rsidR="00934AD5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a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inerte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treten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ndizen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reagojnë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fizikisht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kimikisht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zbërthehen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biologjikisht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kontakt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materiet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ndikojnë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ndjeshme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shëndetin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njeriut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2066B160" w14:textId="77777777" w:rsidR="00DF70F3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b</w:t>
      </w:r>
      <w:r w:rsidRPr="007D4AF7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7D4AF7">
        <w:rPr>
          <w:rFonts w:ascii="Arial" w:hAnsi="Arial" w:cs="Arial"/>
          <w:sz w:val="24"/>
          <w:szCs w:val="24"/>
        </w:rPr>
        <w:t>tërë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përmbajtja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ndotëse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mbetjet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ekotoksike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jenë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vlerës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papërfillshme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mos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rrezikojnë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cilësinë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ujërave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sipërfaqësore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nëntokësore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EAF781C" w14:textId="77777777" w:rsidR="00DF70F3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Pr="00257CD3">
        <w:rPr>
          <w:rFonts w:ascii="Arial" w:hAnsi="Arial" w:cs="Arial"/>
          <w:b/>
          <w:bCs/>
          <w:sz w:val="24"/>
          <w:szCs w:val="24"/>
        </w:rPr>
        <w:t>1.17</w:t>
      </w:r>
      <w:r w:rsidRPr="00257CD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57CD3">
        <w:rPr>
          <w:rFonts w:ascii="Arial" w:hAnsi="Arial" w:cs="Arial"/>
          <w:b/>
          <w:bCs/>
          <w:sz w:val="24"/>
          <w:szCs w:val="24"/>
        </w:rPr>
        <w:t>Mbeturinë</w:t>
      </w:r>
      <w:proofErr w:type="spellEnd"/>
      <w:r w:rsidRPr="00257CD3">
        <w:rPr>
          <w:rFonts w:ascii="Arial" w:hAnsi="Arial" w:cs="Arial"/>
          <w:b/>
          <w:bCs/>
          <w:sz w:val="24"/>
          <w:szCs w:val="24"/>
        </w:rPr>
        <w:t xml:space="preserve"> e </w:t>
      </w:r>
      <w:proofErr w:type="spellStart"/>
      <w:r w:rsidRPr="00257CD3">
        <w:rPr>
          <w:rFonts w:ascii="Arial" w:hAnsi="Arial" w:cs="Arial"/>
          <w:b/>
          <w:bCs/>
          <w:sz w:val="24"/>
          <w:szCs w:val="24"/>
        </w:rPr>
        <w:t>vëllimshme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përmasa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mëdha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fizike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pajisjet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makineritë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largimi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veçantë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4C9F818B" w14:textId="77777777" w:rsidR="00DF70F3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1.18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Qendrat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grumbulluese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D4AF7">
        <w:rPr>
          <w:rFonts w:ascii="Arial" w:hAnsi="Arial" w:cs="Arial"/>
          <w:sz w:val="24"/>
          <w:szCs w:val="24"/>
        </w:rPr>
        <w:t>lokacioni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përcaktuara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E399441" w14:textId="77777777" w:rsidR="0043392B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1.19</w:t>
      </w:r>
      <w:r w:rsidRPr="007D4AF7">
        <w:rPr>
          <w:rFonts w:ascii="Arial" w:hAnsi="Arial" w:cs="Arial"/>
          <w:sz w:val="24"/>
          <w:szCs w:val="24"/>
        </w:rPr>
        <w:t xml:space="preserve">. </w:t>
      </w:r>
      <w:r w:rsidRPr="007D4AF7">
        <w:rPr>
          <w:rFonts w:ascii="Arial" w:hAnsi="Arial" w:cs="Arial"/>
          <w:b/>
          <w:bCs/>
          <w:sz w:val="24"/>
          <w:szCs w:val="24"/>
        </w:rPr>
        <w:t>3R</w:t>
      </w:r>
      <w:r w:rsidRPr="007D4AF7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7D4AF7">
        <w:rPr>
          <w:rFonts w:ascii="Arial" w:hAnsi="Arial" w:cs="Arial"/>
          <w:sz w:val="24"/>
          <w:szCs w:val="24"/>
        </w:rPr>
        <w:t>reduktim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ripërdorim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reciklim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21F94487" w14:textId="77777777" w:rsidR="00662148" w:rsidRPr="007D4AF7" w:rsidRDefault="0043392B" w:rsidP="0066214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1.20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b/>
          <w:bCs/>
          <w:sz w:val="24"/>
          <w:szCs w:val="24"/>
        </w:rPr>
        <w:t xml:space="preserve"> jo </w:t>
      </w:r>
      <w:proofErr w:type="spellStart"/>
      <w:r w:rsidRPr="007D4AF7">
        <w:rPr>
          <w:rFonts w:ascii="Arial" w:hAnsi="Arial" w:cs="Arial"/>
          <w:b/>
          <w:bCs/>
          <w:sz w:val="24"/>
          <w:szCs w:val="24"/>
        </w:rPr>
        <w:t>rezidente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4AF7">
        <w:rPr>
          <w:rFonts w:ascii="Arial" w:hAnsi="Arial" w:cs="Arial"/>
          <w:sz w:val="24"/>
          <w:szCs w:val="24"/>
        </w:rPr>
        <w:t>personat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juridik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vendqëndrim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territorin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</w:t>
      </w:r>
      <w:r w:rsidR="00015648" w:rsidRPr="007D4AF7">
        <w:rPr>
          <w:rFonts w:ascii="Arial" w:hAnsi="Arial" w:cs="Arial"/>
          <w:sz w:val="24"/>
          <w:szCs w:val="24"/>
        </w:rPr>
        <w:t>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648" w:rsidRPr="007D4AF7">
        <w:rPr>
          <w:rFonts w:ascii="Arial" w:hAnsi="Arial" w:cs="Arial"/>
          <w:sz w:val="24"/>
          <w:szCs w:val="24"/>
        </w:rPr>
        <w:t>Malishevës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se 6 </w:t>
      </w:r>
      <w:proofErr w:type="spellStart"/>
      <w:r w:rsidRPr="007D4AF7">
        <w:rPr>
          <w:rFonts w:ascii="Arial" w:hAnsi="Arial" w:cs="Arial"/>
          <w:sz w:val="24"/>
          <w:szCs w:val="24"/>
        </w:rPr>
        <w:t>muaj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2C6AA62" w14:textId="77777777" w:rsidR="00FC6431" w:rsidRPr="007D4AF7" w:rsidRDefault="00FC6431" w:rsidP="00FC6431">
      <w:pPr>
        <w:rPr>
          <w:rFonts w:ascii="Arial" w:hAnsi="Arial" w:cs="Arial"/>
          <w:sz w:val="24"/>
          <w:szCs w:val="24"/>
        </w:rPr>
      </w:pPr>
    </w:p>
    <w:p w14:paraId="4A836C69" w14:textId="77777777" w:rsidR="00FC6431" w:rsidRPr="00FC6431" w:rsidRDefault="00FC6431" w:rsidP="00FC6431">
      <w:pPr>
        <w:tabs>
          <w:tab w:val="left" w:pos="2133"/>
        </w:tabs>
        <w:jc w:val="center"/>
        <w:rPr>
          <w:b/>
          <w:bCs/>
        </w:rPr>
      </w:pPr>
      <w:r w:rsidRPr="00FC6431">
        <w:rPr>
          <w:b/>
          <w:bCs/>
        </w:rPr>
        <w:t>Neni 5</w:t>
      </w:r>
    </w:p>
    <w:p w14:paraId="2EE2C6E5" w14:textId="77777777" w:rsidR="00FC6431" w:rsidRPr="0061358E" w:rsidRDefault="00FC6431" w:rsidP="00FC6431">
      <w:pPr>
        <w:tabs>
          <w:tab w:val="left" w:pos="2133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1358E">
        <w:rPr>
          <w:rFonts w:ascii="Arial" w:hAnsi="Arial" w:cs="Arial"/>
          <w:b/>
          <w:bCs/>
          <w:sz w:val="24"/>
          <w:szCs w:val="24"/>
        </w:rPr>
        <w:t>DETYRAT DHE PËRGJEGJËSITË E KOMUNËS</w:t>
      </w:r>
    </w:p>
    <w:p w14:paraId="4CF5155C" w14:textId="77777777" w:rsidR="00323953" w:rsidRDefault="00323953" w:rsidP="00FC6431">
      <w:pPr>
        <w:tabs>
          <w:tab w:val="left" w:pos="2133"/>
        </w:tabs>
        <w:jc w:val="center"/>
      </w:pPr>
    </w:p>
    <w:p w14:paraId="71413FEA" w14:textId="77777777" w:rsidR="00323953" w:rsidRPr="007D4AF7" w:rsidRDefault="00FC6431" w:rsidP="00323953">
      <w:pPr>
        <w:pStyle w:val="ListParagraph"/>
        <w:numPr>
          <w:ilvl w:val="0"/>
          <w:numId w:val="3"/>
        </w:numPr>
        <w:tabs>
          <w:tab w:val="left" w:pos="2133"/>
        </w:tabs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Përgjegjësitë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6F3DD783" w14:textId="77777777" w:rsidR="00323953" w:rsidRPr="007D4AF7" w:rsidRDefault="00323953" w:rsidP="00323953">
      <w:pPr>
        <w:pStyle w:val="ListParagraph"/>
        <w:tabs>
          <w:tab w:val="left" w:pos="2133"/>
        </w:tabs>
        <w:rPr>
          <w:rFonts w:ascii="Arial" w:hAnsi="Arial" w:cs="Arial"/>
          <w:sz w:val="24"/>
          <w:szCs w:val="24"/>
        </w:rPr>
      </w:pPr>
    </w:p>
    <w:p w14:paraId="32819ED2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(1) </w:t>
      </w:r>
      <w:proofErr w:type="spellStart"/>
      <w:r w:rsidRPr="007D4AF7">
        <w:rPr>
          <w:rFonts w:ascii="Arial" w:hAnsi="Arial" w:cs="Arial"/>
          <w:sz w:val="24"/>
          <w:szCs w:val="24"/>
        </w:rPr>
        <w:t>Krijimi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qëndrueshëm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31B6BD39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7D4AF7">
        <w:rPr>
          <w:rFonts w:ascii="Arial" w:hAnsi="Arial" w:cs="Arial"/>
          <w:sz w:val="24"/>
          <w:szCs w:val="24"/>
        </w:rPr>
        <w:t>Krijimi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qëndrueshëm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financiar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4A8612DE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(3) </w:t>
      </w:r>
      <w:proofErr w:type="spellStart"/>
      <w:r w:rsidRPr="007D4AF7">
        <w:rPr>
          <w:rFonts w:ascii="Arial" w:hAnsi="Arial" w:cs="Arial"/>
          <w:sz w:val="24"/>
          <w:szCs w:val="24"/>
        </w:rPr>
        <w:t>Procesi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kontraktimit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148E9C5A" w14:textId="77777777" w:rsidR="00EE5279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(4) </w:t>
      </w:r>
      <w:proofErr w:type="spellStart"/>
      <w:r w:rsidRPr="007D4AF7">
        <w:rPr>
          <w:rFonts w:ascii="Arial" w:hAnsi="Arial" w:cs="Arial"/>
          <w:sz w:val="24"/>
          <w:szCs w:val="24"/>
        </w:rPr>
        <w:t>Formimi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sektorit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kuadër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Drejtorisë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3E10EA09" w14:textId="77777777" w:rsidR="00EE5279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(5) </w:t>
      </w:r>
      <w:proofErr w:type="spellStart"/>
      <w:r w:rsidRPr="007D4AF7">
        <w:rPr>
          <w:rFonts w:ascii="Arial" w:hAnsi="Arial" w:cs="Arial"/>
          <w:sz w:val="24"/>
          <w:szCs w:val="24"/>
        </w:rPr>
        <w:t>Sektori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mbikëqyrë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udhëzon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ofruesit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29EF1DBC" w14:textId="77777777" w:rsidR="00EE5279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(6)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monitorimi</w:t>
      </w:r>
      <w:r w:rsidR="00184270">
        <w:rPr>
          <w:rFonts w:ascii="Arial" w:hAnsi="Arial" w:cs="Arial"/>
          <w:sz w:val="24"/>
          <w:szCs w:val="24"/>
        </w:rPr>
        <w:t>n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270">
        <w:rPr>
          <w:rFonts w:ascii="Arial" w:hAnsi="Arial" w:cs="Arial"/>
          <w:sz w:val="24"/>
          <w:szCs w:val="24"/>
        </w:rPr>
        <w:t>mjedisor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270">
        <w:rPr>
          <w:rFonts w:ascii="Arial" w:hAnsi="Arial" w:cs="Arial"/>
          <w:sz w:val="24"/>
          <w:szCs w:val="24"/>
        </w:rPr>
        <w:t>të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270">
        <w:rPr>
          <w:rFonts w:ascii="Arial" w:hAnsi="Arial" w:cs="Arial"/>
          <w:sz w:val="24"/>
          <w:szCs w:val="24"/>
        </w:rPr>
        <w:t>deponive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84270">
        <w:rPr>
          <w:rFonts w:ascii="Arial" w:hAnsi="Arial" w:cs="Arial"/>
          <w:sz w:val="24"/>
          <w:szCs w:val="24"/>
        </w:rPr>
        <w:t>që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84270">
        <w:rPr>
          <w:rFonts w:ascii="Arial" w:hAnsi="Arial" w:cs="Arial"/>
          <w:sz w:val="24"/>
          <w:szCs w:val="24"/>
        </w:rPr>
        <w:t>janë</w:t>
      </w:r>
      <w:proofErr w:type="spellEnd"/>
      <w:proofErr w:type="gram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4270">
        <w:rPr>
          <w:rFonts w:ascii="Arial" w:hAnsi="Arial" w:cs="Arial"/>
          <w:sz w:val="24"/>
          <w:szCs w:val="24"/>
        </w:rPr>
        <w:t>në</w:t>
      </w:r>
      <w:proofErr w:type="spellEnd"/>
      <w:r w:rsidR="0018427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024">
        <w:rPr>
          <w:rFonts w:ascii="Arial" w:hAnsi="Arial" w:cs="Arial"/>
          <w:sz w:val="24"/>
          <w:szCs w:val="24"/>
        </w:rPr>
        <w:t>kompetencë</w:t>
      </w:r>
      <w:proofErr w:type="spellEnd"/>
      <w:r w:rsidR="00FC7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024">
        <w:rPr>
          <w:rFonts w:ascii="Arial" w:hAnsi="Arial" w:cs="Arial"/>
          <w:sz w:val="24"/>
          <w:szCs w:val="24"/>
        </w:rPr>
        <w:t>komunale</w:t>
      </w:r>
      <w:proofErr w:type="spellEnd"/>
      <w:r w:rsidR="00FC7024">
        <w:rPr>
          <w:rFonts w:ascii="Arial" w:hAnsi="Arial" w:cs="Arial"/>
          <w:sz w:val="24"/>
          <w:szCs w:val="24"/>
        </w:rPr>
        <w:t>.</w:t>
      </w:r>
    </w:p>
    <w:p w14:paraId="55546D31" w14:textId="77777777" w:rsidR="003F2EC7" w:rsidRPr="007D4AF7" w:rsidRDefault="003F2EC7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</w:p>
    <w:p w14:paraId="22EDDDF9" w14:textId="151C5D94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(7) </w:t>
      </w:r>
      <w:proofErr w:type="spellStart"/>
      <w:r w:rsidRPr="007D4AF7">
        <w:rPr>
          <w:rFonts w:ascii="Arial" w:hAnsi="Arial" w:cs="Arial"/>
          <w:sz w:val="24"/>
          <w:szCs w:val="24"/>
        </w:rPr>
        <w:t>Mena</w:t>
      </w:r>
      <w:r w:rsidR="00B54563">
        <w:rPr>
          <w:rFonts w:ascii="Arial" w:hAnsi="Arial" w:cs="Arial"/>
          <w:sz w:val="24"/>
          <w:szCs w:val="24"/>
        </w:rPr>
        <w:t>gj</w:t>
      </w:r>
      <w:r w:rsidRPr="007D4AF7">
        <w:rPr>
          <w:rFonts w:ascii="Arial" w:hAnsi="Arial" w:cs="Arial"/>
          <w:sz w:val="24"/>
          <w:szCs w:val="24"/>
        </w:rPr>
        <w:t>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konstrukt-demolimi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inert</w:t>
      </w:r>
      <w:r w:rsidR="00FC7024">
        <w:rPr>
          <w:rFonts w:ascii="Arial" w:hAnsi="Arial" w:cs="Arial"/>
          <w:sz w:val="24"/>
          <w:szCs w:val="24"/>
        </w:rPr>
        <w:t>e</w:t>
      </w:r>
      <w:proofErr w:type="spellEnd"/>
      <w:r w:rsidR="00FC70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7024">
        <w:rPr>
          <w:rFonts w:ascii="Arial" w:hAnsi="Arial" w:cs="Arial"/>
          <w:sz w:val="24"/>
          <w:szCs w:val="24"/>
        </w:rPr>
        <w:t>komerciale</w:t>
      </w:r>
      <w:proofErr w:type="spellEnd"/>
      <w:r w:rsidR="00FC7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024">
        <w:rPr>
          <w:rFonts w:ascii="Arial" w:hAnsi="Arial" w:cs="Arial"/>
          <w:sz w:val="24"/>
          <w:szCs w:val="24"/>
        </w:rPr>
        <w:t>dhe</w:t>
      </w:r>
      <w:proofErr w:type="spellEnd"/>
      <w:r w:rsidR="00FC7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024">
        <w:rPr>
          <w:rFonts w:ascii="Arial" w:hAnsi="Arial" w:cs="Arial"/>
          <w:sz w:val="24"/>
          <w:szCs w:val="24"/>
        </w:rPr>
        <w:t>të</w:t>
      </w:r>
      <w:proofErr w:type="spellEnd"/>
      <w:r w:rsidR="00FC70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024">
        <w:rPr>
          <w:rFonts w:ascii="Arial" w:hAnsi="Arial" w:cs="Arial"/>
          <w:sz w:val="24"/>
          <w:szCs w:val="24"/>
        </w:rPr>
        <w:t>vëllimshme</w:t>
      </w:r>
      <w:proofErr w:type="spellEnd"/>
      <w:r w:rsidR="00FC7024">
        <w:rPr>
          <w:rFonts w:ascii="Arial" w:hAnsi="Arial" w:cs="Arial"/>
          <w:sz w:val="24"/>
          <w:szCs w:val="24"/>
        </w:rPr>
        <w:t>.</w:t>
      </w:r>
    </w:p>
    <w:p w14:paraId="1A6965E3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(8)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identifikoj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ilegale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4A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proofErr w:type="gram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zeza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largimin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5876736E" w14:textId="77777777" w:rsidR="0085291F" w:rsidRPr="007D4AF7" w:rsidRDefault="0085291F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</w:p>
    <w:p w14:paraId="5337251E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(9) </w:t>
      </w:r>
      <w:proofErr w:type="spellStart"/>
      <w:r w:rsidRPr="007D4AF7">
        <w:rPr>
          <w:rFonts w:ascii="Arial" w:hAnsi="Arial" w:cs="Arial"/>
          <w:sz w:val="24"/>
          <w:szCs w:val="24"/>
        </w:rPr>
        <w:t>Përcaktimi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lokacioneve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numrin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bashkëpunim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operatorin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treta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0597C7CB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lastRenderedPageBreak/>
        <w:t xml:space="preserve">(10) </w:t>
      </w:r>
      <w:proofErr w:type="spellStart"/>
      <w:r w:rsidRPr="007D4AF7">
        <w:rPr>
          <w:rFonts w:ascii="Arial" w:hAnsi="Arial" w:cs="Arial"/>
          <w:sz w:val="24"/>
          <w:szCs w:val="24"/>
        </w:rPr>
        <w:t>Promovimi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zvogëlimin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sasisë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(3R, </w:t>
      </w:r>
      <w:proofErr w:type="spellStart"/>
      <w:r w:rsidRPr="007D4AF7">
        <w:rPr>
          <w:rFonts w:ascii="Arial" w:hAnsi="Arial" w:cs="Arial"/>
          <w:sz w:val="24"/>
          <w:szCs w:val="24"/>
        </w:rPr>
        <w:t>kompostimit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shtëpiak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etj</w:t>
      </w:r>
      <w:proofErr w:type="spellEnd"/>
      <w:r w:rsidRPr="007D4AF7">
        <w:rPr>
          <w:rFonts w:ascii="Arial" w:hAnsi="Arial" w:cs="Arial"/>
          <w:sz w:val="24"/>
          <w:szCs w:val="24"/>
        </w:rPr>
        <w:t>.),</w:t>
      </w:r>
    </w:p>
    <w:p w14:paraId="2AD86CB2" w14:textId="77777777" w:rsidR="00CA7A08" w:rsidRPr="007D4AF7" w:rsidRDefault="00CA7A0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(11) </w:t>
      </w:r>
      <w:proofErr w:type="spellStart"/>
      <w:r w:rsidRPr="007D4AF7">
        <w:rPr>
          <w:rFonts w:ascii="Arial" w:hAnsi="Arial" w:cs="Arial"/>
          <w:sz w:val="24"/>
          <w:szCs w:val="24"/>
        </w:rPr>
        <w:t>Promovimi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ngritjes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vetëdijesimit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D4AF7">
        <w:rPr>
          <w:rFonts w:ascii="Arial" w:hAnsi="Arial" w:cs="Arial"/>
          <w:sz w:val="24"/>
          <w:szCs w:val="24"/>
        </w:rPr>
        <w:t>pjesëmarrja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aktive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qytetarëve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implementimin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4BCEBA1C" w14:textId="77777777" w:rsidR="00BA0128" w:rsidRPr="007D4AF7" w:rsidRDefault="00BA0128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</w:p>
    <w:p w14:paraId="54C6AF05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(12) </w:t>
      </w:r>
      <w:proofErr w:type="spellStart"/>
      <w:r w:rsidRPr="007D4AF7">
        <w:rPr>
          <w:rFonts w:ascii="Arial" w:hAnsi="Arial" w:cs="Arial"/>
          <w:sz w:val="24"/>
          <w:szCs w:val="24"/>
        </w:rPr>
        <w:t>Planifikimin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buxhetor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funksionimin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65352D67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(13) </w:t>
      </w:r>
      <w:proofErr w:type="spellStart"/>
      <w:r w:rsidRPr="007D4AF7">
        <w:rPr>
          <w:rFonts w:ascii="Arial" w:hAnsi="Arial" w:cs="Arial"/>
          <w:sz w:val="24"/>
          <w:szCs w:val="24"/>
        </w:rPr>
        <w:t>Faturimi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organizimi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shpërndarja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441BB969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(14) </w:t>
      </w:r>
      <w:proofErr w:type="spellStart"/>
      <w:r w:rsidRPr="007D4AF7">
        <w:rPr>
          <w:rFonts w:ascii="Arial" w:hAnsi="Arial" w:cs="Arial"/>
          <w:sz w:val="24"/>
          <w:szCs w:val="24"/>
        </w:rPr>
        <w:t>Përpilimi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raporteve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76A4C7AF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7D4AF7">
        <w:rPr>
          <w:rFonts w:ascii="Arial" w:hAnsi="Arial" w:cs="Arial"/>
          <w:sz w:val="24"/>
          <w:szCs w:val="24"/>
        </w:rPr>
        <w:t>Faturimi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2A8D7CE9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b) </w:t>
      </w:r>
      <w:proofErr w:type="spellStart"/>
      <w:r w:rsidR="00E45995" w:rsidRPr="007D4AF7">
        <w:rPr>
          <w:rFonts w:ascii="Arial" w:hAnsi="Arial" w:cs="Arial"/>
          <w:sz w:val="24"/>
          <w:szCs w:val="24"/>
        </w:rPr>
        <w:t>S</w:t>
      </w:r>
      <w:r w:rsidRPr="007D4AF7">
        <w:rPr>
          <w:rFonts w:ascii="Arial" w:hAnsi="Arial" w:cs="Arial"/>
          <w:sz w:val="24"/>
          <w:szCs w:val="24"/>
        </w:rPr>
        <w:t>hkalla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inkasimit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10FDC5B2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c) </w:t>
      </w:r>
      <w:proofErr w:type="spellStart"/>
      <w:r w:rsidR="00E45995" w:rsidRPr="007D4AF7">
        <w:rPr>
          <w:rFonts w:ascii="Arial" w:hAnsi="Arial" w:cs="Arial"/>
          <w:sz w:val="24"/>
          <w:szCs w:val="24"/>
        </w:rPr>
        <w:t>S</w:t>
      </w:r>
      <w:r w:rsidRPr="007D4AF7">
        <w:rPr>
          <w:rFonts w:ascii="Arial" w:hAnsi="Arial" w:cs="Arial"/>
          <w:sz w:val="24"/>
          <w:szCs w:val="24"/>
        </w:rPr>
        <w:t>asinë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grumbulluar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2960957" w14:textId="6883E243" w:rsidR="00381D8F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>(</w:t>
      </w:r>
      <w:proofErr w:type="gramStart"/>
      <w:r w:rsidRPr="007D4AF7">
        <w:rPr>
          <w:rFonts w:ascii="Arial" w:hAnsi="Arial" w:cs="Arial"/>
          <w:sz w:val="24"/>
          <w:szCs w:val="24"/>
        </w:rPr>
        <w:t>15)</w:t>
      </w:r>
      <w:proofErr w:type="spellStart"/>
      <w:r w:rsidRPr="007D4AF7">
        <w:rPr>
          <w:rFonts w:ascii="Arial" w:hAnsi="Arial" w:cs="Arial"/>
          <w:sz w:val="24"/>
          <w:szCs w:val="24"/>
        </w:rPr>
        <w:t>Formimin</w:t>
      </w:r>
      <w:proofErr w:type="spellEnd"/>
      <w:proofErr w:type="gram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Komisionit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shqyrtimin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ankesave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parashtresave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taksapaguesve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</w:p>
    <w:p w14:paraId="00F139FB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(16) </w:t>
      </w:r>
      <w:proofErr w:type="spellStart"/>
      <w:r w:rsidRPr="007D4AF7">
        <w:rPr>
          <w:rFonts w:ascii="Arial" w:hAnsi="Arial" w:cs="Arial"/>
          <w:sz w:val="24"/>
          <w:szCs w:val="24"/>
        </w:rPr>
        <w:t>Përcaktimi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arkëtimit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financiare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414A10E6" w14:textId="77777777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(17) </w:t>
      </w:r>
      <w:proofErr w:type="spellStart"/>
      <w:r w:rsidRPr="007D4AF7">
        <w:rPr>
          <w:rFonts w:ascii="Arial" w:hAnsi="Arial" w:cs="Arial"/>
          <w:sz w:val="24"/>
          <w:szCs w:val="24"/>
        </w:rPr>
        <w:t>Dorëzimi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Raportit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Ministrin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Planifikimit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Hapësinor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SMM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31 mars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pasues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517722AB" w14:textId="77777777" w:rsidR="00381D8F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(18)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përgjegjësi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sigurojë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kushte-veprimi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operimi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operatorët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privat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6279DAA1" w14:textId="77777777" w:rsidR="0003455C" w:rsidRPr="007D4AF7" w:rsidRDefault="0003455C" w:rsidP="0036753E">
      <w:pPr>
        <w:tabs>
          <w:tab w:val="left" w:pos="213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(19)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identifikojë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pranojnë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shënime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(apo </w:t>
      </w:r>
      <w:proofErr w:type="spellStart"/>
      <w:r w:rsidRPr="007D4AF7">
        <w:rPr>
          <w:rFonts w:ascii="Arial" w:hAnsi="Arial" w:cs="Arial"/>
          <w:sz w:val="24"/>
          <w:szCs w:val="24"/>
        </w:rPr>
        <w:t>regjistra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D4AF7">
        <w:rPr>
          <w:rFonts w:ascii="Arial" w:hAnsi="Arial" w:cs="Arial"/>
          <w:sz w:val="24"/>
          <w:szCs w:val="24"/>
        </w:rPr>
        <w:t>përmbajnë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dhëna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përdoruesit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adresën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dhënat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nevojshme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Këto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dhëna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përditësohen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ana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përkatësisht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Drejtoria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2737A">
        <w:rPr>
          <w:rFonts w:ascii="Arial" w:hAnsi="Arial" w:cs="Arial"/>
          <w:sz w:val="24"/>
          <w:szCs w:val="24"/>
        </w:rPr>
        <w:t>Shërbimeve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Publike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përkatësisht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sektori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për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menagjimin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2737A">
        <w:rPr>
          <w:rFonts w:ascii="Arial" w:hAnsi="Arial" w:cs="Arial"/>
          <w:sz w:val="24"/>
          <w:szCs w:val="24"/>
        </w:rPr>
        <w:t>mbeturinave</w:t>
      </w:r>
      <w:proofErr w:type="spellEnd"/>
    </w:p>
    <w:p w14:paraId="77C52A87" w14:textId="336B46C2" w:rsidR="00D0076F" w:rsidRPr="0035222B" w:rsidRDefault="0003455C" w:rsidP="0036753E">
      <w:pPr>
        <w:tabs>
          <w:tab w:val="left" w:pos="213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(20) </w:t>
      </w:r>
      <w:proofErr w:type="spellStart"/>
      <w:r w:rsidRPr="007D4AF7">
        <w:rPr>
          <w:rFonts w:ascii="Arial" w:hAnsi="Arial" w:cs="Arial"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vëllimshme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042A8">
        <w:rPr>
          <w:rFonts w:ascii="Arial" w:hAnsi="Arial" w:cs="Arial"/>
          <w:sz w:val="24"/>
          <w:szCs w:val="24"/>
        </w:rPr>
        <w:t>sipas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nevojave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dhe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kërkesave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të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042A8">
        <w:rPr>
          <w:rFonts w:ascii="Arial" w:hAnsi="Arial" w:cs="Arial"/>
          <w:sz w:val="24"/>
          <w:szCs w:val="24"/>
        </w:rPr>
        <w:t>qytetarëve,ky</w:t>
      </w:r>
      <w:proofErr w:type="spellEnd"/>
      <w:proofErr w:type="gram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shërbim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9042A8">
        <w:rPr>
          <w:rFonts w:ascii="Arial" w:hAnsi="Arial" w:cs="Arial"/>
          <w:sz w:val="24"/>
          <w:szCs w:val="24"/>
        </w:rPr>
        <w:t>të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42A8">
        <w:rPr>
          <w:rFonts w:ascii="Arial" w:hAnsi="Arial" w:cs="Arial"/>
          <w:sz w:val="24"/>
          <w:szCs w:val="24"/>
        </w:rPr>
        <w:t>bëhet</w:t>
      </w:r>
      <w:proofErr w:type="spellEnd"/>
      <w:r w:rsidR="009042A8">
        <w:rPr>
          <w:rFonts w:ascii="Arial" w:hAnsi="Arial" w:cs="Arial"/>
          <w:sz w:val="24"/>
          <w:szCs w:val="24"/>
        </w:rPr>
        <w:t xml:space="preserve"> pa </w:t>
      </w:r>
      <w:proofErr w:type="spellStart"/>
      <w:r w:rsidR="009042A8">
        <w:rPr>
          <w:rFonts w:ascii="Arial" w:hAnsi="Arial" w:cs="Arial"/>
          <w:sz w:val="24"/>
          <w:szCs w:val="24"/>
        </w:rPr>
        <w:t>pagesë</w:t>
      </w:r>
      <w:proofErr w:type="spellEnd"/>
      <w:r w:rsidR="00401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F36">
        <w:rPr>
          <w:rFonts w:ascii="Arial" w:hAnsi="Arial" w:cs="Arial"/>
          <w:sz w:val="24"/>
          <w:szCs w:val="24"/>
        </w:rPr>
        <w:t>nga</w:t>
      </w:r>
      <w:proofErr w:type="spellEnd"/>
      <w:r w:rsidR="00401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F36">
        <w:rPr>
          <w:rFonts w:ascii="Arial" w:hAnsi="Arial" w:cs="Arial"/>
          <w:sz w:val="24"/>
          <w:szCs w:val="24"/>
        </w:rPr>
        <w:t>komuna</w:t>
      </w:r>
      <w:proofErr w:type="spellEnd"/>
      <w:r w:rsidR="00401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F36">
        <w:rPr>
          <w:rFonts w:ascii="Arial" w:hAnsi="Arial" w:cs="Arial"/>
          <w:sz w:val="24"/>
          <w:szCs w:val="24"/>
        </w:rPr>
        <w:t>në</w:t>
      </w:r>
      <w:proofErr w:type="spellEnd"/>
      <w:r w:rsidR="00401F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01F36">
        <w:rPr>
          <w:rFonts w:ascii="Arial" w:hAnsi="Arial" w:cs="Arial"/>
          <w:sz w:val="24"/>
          <w:szCs w:val="24"/>
        </w:rPr>
        <w:t>periudhat</w:t>
      </w:r>
      <w:proofErr w:type="spellEnd"/>
      <w:r w:rsidR="00401F36">
        <w:rPr>
          <w:rFonts w:ascii="Arial" w:hAnsi="Arial" w:cs="Arial"/>
          <w:sz w:val="24"/>
          <w:szCs w:val="24"/>
        </w:rPr>
        <w:t>;</w:t>
      </w:r>
    </w:p>
    <w:p w14:paraId="61FD674A" w14:textId="77777777" w:rsidR="000D184A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a) </w:t>
      </w:r>
      <w:r w:rsidR="00E45995" w:rsidRPr="007D4AF7">
        <w:rPr>
          <w:rFonts w:ascii="Arial" w:hAnsi="Arial" w:cs="Arial"/>
          <w:sz w:val="24"/>
          <w:szCs w:val="24"/>
        </w:rPr>
        <w:t>J</w:t>
      </w:r>
      <w:r w:rsidRPr="007D4AF7">
        <w:rPr>
          <w:rFonts w:ascii="Arial" w:hAnsi="Arial" w:cs="Arial"/>
          <w:sz w:val="24"/>
          <w:szCs w:val="24"/>
        </w:rPr>
        <w:t xml:space="preserve">ava e </w:t>
      </w:r>
      <w:proofErr w:type="spellStart"/>
      <w:r w:rsidRPr="007D4AF7">
        <w:rPr>
          <w:rFonts w:ascii="Arial" w:hAnsi="Arial" w:cs="Arial"/>
          <w:sz w:val="24"/>
          <w:szCs w:val="24"/>
        </w:rPr>
        <w:t>parë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muajit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4AF7">
        <w:rPr>
          <w:rFonts w:ascii="Arial" w:hAnsi="Arial" w:cs="Arial"/>
          <w:sz w:val="24"/>
          <w:szCs w:val="24"/>
        </w:rPr>
        <w:t>maj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r w:rsidR="005B60FD"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sz w:val="24"/>
          <w:szCs w:val="24"/>
        </w:rPr>
        <w:t>[</w:t>
      </w:r>
      <w:proofErr w:type="spellStart"/>
      <w:proofErr w:type="gramEnd"/>
      <w:r w:rsidRPr="007D4AF7">
        <w:rPr>
          <w:rFonts w:ascii="Arial" w:hAnsi="Arial" w:cs="Arial"/>
          <w:sz w:val="24"/>
          <w:szCs w:val="24"/>
        </w:rPr>
        <w:t>aksion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pranveror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]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</w:p>
    <w:p w14:paraId="5170719A" w14:textId="42832B59" w:rsidR="0003455C" w:rsidRPr="007D4AF7" w:rsidRDefault="0003455C" w:rsidP="00323953">
      <w:pPr>
        <w:tabs>
          <w:tab w:val="left" w:pos="2133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b) </w:t>
      </w:r>
      <w:r w:rsidR="00E45995" w:rsidRPr="007D4AF7">
        <w:rPr>
          <w:rFonts w:ascii="Arial" w:hAnsi="Arial" w:cs="Arial"/>
          <w:sz w:val="24"/>
          <w:szCs w:val="24"/>
        </w:rPr>
        <w:t>J</w:t>
      </w:r>
      <w:r w:rsidRPr="007D4AF7">
        <w:rPr>
          <w:rFonts w:ascii="Arial" w:hAnsi="Arial" w:cs="Arial"/>
          <w:sz w:val="24"/>
          <w:szCs w:val="24"/>
        </w:rPr>
        <w:t xml:space="preserve">ava e </w:t>
      </w:r>
      <w:proofErr w:type="spellStart"/>
      <w:r w:rsidRPr="007D4AF7">
        <w:rPr>
          <w:rFonts w:ascii="Arial" w:hAnsi="Arial" w:cs="Arial"/>
          <w:sz w:val="24"/>
          <w:szCs w:val="24"/>
        </w:rPr>
        <w:t>par</w:t>
      </w:r>
      <w:r w:rsidR="00BF5397">
        <w:rPr>
          <w:rFonts w:ascii="Arial" w:hAnsi="Arial" w:cs="Arial"/>
          <w:sz w:val="24"/>
          <w:szCs w:val="24"/>
        </w:rPr>
        <w:t>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muajit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nëntor</w:t>
      </w:r>
      <w:proofErr w:type="spellEnd"/>
      <w:r w:rsidR="005B60FD"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sz w:val="24"/>
          <w:szCs w:val="24"/>
        </w:rPr>
        <w:t>[</w:t>
      </w:r>
      <w:proofErr w:type="spellStart"/>
      <w:r w:rsidRPr="007D4AF7">
        <w:rPr>
          <w:rFonts w:ascii="Arial" w:hAnsi="Arial" w:cs="Arial"/>
          <w:sz w:val="24"/>
          <w:szCs w:val="24"/>
        </w:rPr>
        <w:t>aksion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vjeshtor</w:t>
      </w:r>
      <w:proofErr w:type="spellEnd"/>
      <w:r w:rsidRPr="007D4AF7">
        <w:rPr>
          <w:rFonts w:ascii="Arial" w:hAnsi="Arial" w:cs="Arial"/>
          <w:sz w:val="24"/>
          <w:szCs w:val="24"/>
        </w:rPr>
        <w:t>].</w:t>
      </w:r>
    </w:p>
    <w:p w14:paraId="61C2F41D" w14:textId="77777777" w:rsidR="00D0076F" w:rsidRPr="007D4AF7" w:rsidRDefault="00D0076F" w:rsidP="00691B9D">
      <w:pPr>
        <w:tabs>
          <w:tab w:val="left" w:pos="2975"/>
        </w:tabs>
        <w:rPr>
          <w:rFonts w:ascii="Arial" w:hAnsi="Arial" w:cs="Arial"/>
          <w:b/>
          <w:bCs/>
          <w:sz w:val="24"/>
          <w:szCs w:val="24"/>
        </w:rPr>
      </w:pPr>
    </w:p>
    <w:p w14:paraId="0F1BEE34" w14:textId="77777777" w:rsidR="003F2EC7" w:rsidRPr="007D4AF7" w:rsidRDefault="003F2EC7" w:rsidP="00691B9D">
      <w:pPr>
        <w:tabs>
          <w:tab w:val="left" w:pos="2975"/>
        </w:tabs>
        <w:rPr>
          <w:rFonts w:ascii="Arial" w:hAnsi="Arial" w:cs="Arial"/>
          <w:b/>
          <w:bCs/>
          <w:sz w:val="24"/>
          <w:szCs w:val="24"/>
        </w:rPr>
      </w:pPr>
    </w:p>
    <w:p w14:paraId="0D0C477C" w14:textId="77777777" w:rsidR="003F2EC7" w:rsidRDefault="003F2EC7" w:rsidP="00691B9D">
      <w:pPr>
        <w:tabs>
          <w:tab w:val="left" w:pos="2975"/>
        </w:tabs>
        <w:rPr>
          <w:b/>
          <w:bCs/>
        </w:rPr>
      </w:pPr>
    </w:p>
    <w:p w14:paraId="2B1F0BF5" w14:textId="77777777" w:rsidR="00305230" w:rsidRPr="00305230" w:rsidRDefault="00305230" w:rsidP="00305230">
      <w:pPr>
        <w:tabs>
          <w:tab w:val="left" w:pos="2975"/>
        </w:tabs>
        <w:jc w:val="center"/>
        <w:rPr>
          <w:b/>
          <w:bCs/>
        </w:rPr>
      </w:pPr>
      <w:r w:rsidRPr="00305230">
        <w:rPr>
          <w:b/>
          <w:bCs/>
        </w:rPr>
        <w:lastRenderedPageBreak/>
        <w:t>Neni 6</w:t>
      </w:r>
    </w:p>
    <w:p w14:paraId="611A7A69" w14:textId="77777777" w:rsidR="00305230" w:rsidRDefault="00305230" w:rsidP="00305230">
      <w:pPr>
        <w:tabs>
          <w:tab w:val="left" w:pos="2975"/>
        </w:tabs>
        <w:jc w:val="center"/>
        <w:rPr>
          <w:sz w:val="24"/>
          <w:szCs w:val="24"/>
        </w:rPr>
      </w:pPr>
      <w:r w:rsidRPr="00305230">
        <w:rPr>
          <w:sz w:val="24"/>
          <w:szCs w:val="24"/>
        </w:rPr>
        <w:t>LLOJET E MBETURINAVE</w:t>
      </w:r>
    </w:p>
    <w:p w14:paraId="4FD70821" w14:textId="77777777" w:rsidR="003F2EC7" w:rsidRDefault="003F2EC7" w:rsidP="00305230">
      <w:pPr>
        <w:tabs>
          <w:tab w:val="left" w:pos="2975"/>
        </w:tabs>
        <w:jc w:val="both"/>
        <w:rPr>
          <w:sz w:val="24"/>
          <w:szCs w:val="24"/>
        </w:rPr>
      </w:pPr>
    </w:p>
    <w:p w14:paraId="075FA8BE" w14:textId="77777777" w:rsidR="00A6155C" w:rsidRPr="007D4AF7" w:rsidRDefault="00691B9D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="00A6155C">
        <w:t xml:space="preserve">1.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Ll</w:t>
      </w:r>
      <w:r w:rsidR="00A6155C" w:rsidRPr="007D4AF7">
        <w:rPr>
          <w:rFonts w:ascii="Arial" w:hAnsi="Arial" w:cs="Arial"/>
          <w:sz w:val="24"/>
          <w:szCs w:val="24"/>
        </w:rPr>
        <w:t>ojet</w:t>
      </w:r>
      <w:proofErr w:type="spellEnd"/>
      <w:r w:rsidR="00A6155C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6155C"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="00A6155C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sipas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kësaj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737A">
        <w:rPr>
          <w:rFonts w:ascii="Arial" w:hAnsi="Arial" w:cs="Arial"/>
          <w:sz w:val="24"/>
          <w:szCs w:val="24"/>
        </w:rPr>
        <w:t>rregulloreje</w:t>
      </w:r>
      <w:proofErr w:type="spellEnd"/>
      <w:r w:rsidR="00A6155C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155C" w:rsidRPr="007D4AF7">
        <w:rPr>
          <w:rFonts w:ascii="Arial" w:hAnsi="Arial" w:cs="Arial"/>
          <w:sz w:val="24"/>
          <w:szCs w:val="24"/>
        </w:rPr>
        <w:t>janë</w:t>
      </w:r>
      <w:proofErr w:type="spellEnd"/>
      <w:r w:rsidR="00A6155C" w:rsidRPr="007D4AF7">
        <w:rPr>
          <w:rFonts w:ascii="Arial" w:hAnsi="Arial" w:cs="Arial"/>
          <w:sz w:val="24"/>
          <w:szCs w:val="24"/>
        </w:rPr>
        <w:t xml:space="preserve">: </w:t>
      </w:r>
    </w:p>
    <w:p w14:paraId="7BD930D3" w14:textId="77777777" w:rsidR="00A6155C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1.1.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56330A82" w14:textId="77777777" w:rsidR="00A6155C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1.2.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komerciale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7F2700CD" w14:textId="77777777" w:rsidR="00691B9D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1.3.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industriale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1656C80A" w14:textId="77777777" w:rsidR="00A6155C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1.4.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medicinale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A44DC03" w14:textId="77777777" w:rsidR="00691B9D" w:rsidRPr="007D4AF7" w:rsidRDefault="00691B9D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</w:p>
    <w:p w14:paraId="5EB9114A" w14:textId="77777777" w:rsidR="00691B9D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paragrafi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këtij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neni</w:t>
      </w:r>
      <w:r w:rsidR="00E2737A">
        <w:rPr>
          <w:rFonts w:ascii="Arial" w:hAnsi="Arial" w:cs="Arial"/>
          <w:sz w:val="24"/>
          <w:szCs w:val="24"/>
        </w:rPr>
        <w:t>t</w:t>
      </w:r>
      <w:proofErr w:type="spellEnd"/>
      <w:r w:rsidR="00E273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737A">
        <w:rPr>
          <w:rFonts w:ascii="Arial" w:hAnsi="Arial" w:cs="Arial"/>
          <w:sz w:val="24"/>
          <w:szCs w:val="24"/>
        </w:rPr>
        <w:t xml:space="preserve">6 </w:t>
      </w:r>
      <w:r w:rsidRPr="007D4AF7">
        <w:rPr>
          <w:rFonts w:ascii="Arial" w:hAnsi="Arial" w:cs="Arial"/>
          <w:sz w:val="24"/>
          <w:szCs w:val="24"/>
        </w:rPr>
        <w:t>,</w:t>
      </w:r>
      <w:proofErr w:type="gram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varësisht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ekspozimi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rrezikshmërisë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</w:p>
    <w:p w14:paraId="7CD9388B" w14:textId="77777777" w:rsidR="00691B9D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2.1.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inerte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345B2595" w14:textId="77777777" w:rsidR="00691B9D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2.2.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parrezikshme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27BD8CFD" w14:textId="77777777" w:rsidR="00821794" w:rsidRPr="007D4AF7" w:rsidRDefault="00A6155C" w:rsidP="00305230">
      <w:pPr>
        <w:tabs>
          <w:tab w:val="left" w:pos="297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2.3. </w:t>
      </w:r>
      <w:proofErr w:type="spellStart"/>
      <w:r w:rsidR="00410361" w:rsidRPr="007D4AF7">
        <w:rPr>
          <w:rFonts w:ascii="Arial" w:hAnsi="Arial" w:cs="Arial"/>
          <w:sz w:val="24"/>
          <w:szCs w:val="24"/>
        </w:rPr>
        <w:t>M</w:t>
      </w:r>
      <w:r w:rsidRPr="007D4AF7">
        <w:rPr>
          <w:rFonts w:ascii="Arial" w:hAnsi="Arial" w:cs="Arial"/>
          <w:sz w:val="24"/>
          <w:szCs w:val="24"/>
        </w:rPr>
        <w:t>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rrezikshme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2DD680CE" w14:textId="77777777" w:rsidR="00E24D79" w:rsidRDefault="00E24D79" w:rsidP="00305230">
      <w:pPr>
        <w:tabs>
          <w:tab w:val="left" w:pos="2975"/>
        </w:tabs>
        <w:jc w:val="both"/>
      </w:pPr>
    </w:p>
    <w:p w14:paraId="19182FD6" w14:textId="77777777" w:rsidR="00E24D79" w:rsidRPr="00280B55" w:rsidRDefault="00E24D79" w:rsidP="00E24D79">
      <w:pPr>
        <w:tabs>
          <w:tab w:val="left" w:pos="2975"/>
        </w:tabs>
        <w:jc w:val="center"/>
        <w:rPr>
          <w:b/>
          <w:bCs/>
        </w:rPr>
      </w:pPr>
      <w:r w:rsidRPr="00280B55">
        <w:rPr>
          <w:b/>
          <w:bCs/>
        </w:rPr>
        <w:t>Neni 7</w:t>
      </w:r>
    </w:p>
    <w:p w14:paraId="4FEFE5C8" w14:textId="77777777" w:rsidR="00E24D79" w:rsidRPr="00BF5397" w:rsidRDefault="00E24D79" w:rsidP="00E24D79">
      <w:pPr>
        <w:tabs>
          <w:tab w:val="left" w:pos="2975"/>
        </w:tabs>
        <w:jc w:val="center"/>
        <w:rPr>
          <w:b/>
          <w:bCs/>
        </w:rPr>
      </w:pPr>
      <w:r w:rsidRPr="00BF5397">
        <w:rPr>
          <w:b/>
          <w:bCs/>
        </w:rPr>
        <w:t>SISTEMI I MENAXHIMIT TË MBETURINAVE KOMUNALE</w:t>
      </w:r>
    </w:p>
    <w:p w14:paraId="414EF69C" w14:textId="77777777" w:rsidR="00821794" w:rsidRDefault="00821794" w:rsidP="00E24D79">
      <w:pPr>
        <w:tabs>
          <w:tab w:val="left" w:pos="2975"/>
        </w:tabs>
        <w:jc w:val="center"/>
      </w:pPr>
    </w:p>
    <w:p w14:paraId="0D57870E" w14:textId="77777777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AF08D1">
        <w:rPr>
          <w:b/>
          <w:bCs/>
        </w:rPr>
        <w:t xml:space="preserve"> 1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mblidhen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grumbullohen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trajtohen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përputhje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dispozitat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Ligjit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këtë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71E4E964" w14:textId="77777777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Grumbullimi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operatori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licencuar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institucionet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bizneset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hotelet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rest</w:t>
      </w:r>
      <w:r w:rsidR="001E36E9">
        <w:rPr>
          <w:rFonts w:ascii="Arial" w:hAnsi="Arial" w:cs="Arial"/>
          <w:sz w:val="24"/>
          <w:szCs w:val="24"/>
        </w:rPr>
        <w:t>o</w:t>
      </w:r>
      <w:r w:rsidRPr="007D4AF7">
        <w:rPr>
          <w:rFonts w:ascii="Arial" w:hAnsi="Arial" w:cs="Arial"/>
          <w:sz w:val="24"/>
          <w:szCs w:val="24"/>
        </w:rPr>
        <w:t>rantet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hapësirat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5DAA234" w14:textId="3265E27F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përmes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komisionit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përkatës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bën</w:t>
      </w:r>
      <w:r w:rsidR="00700EAA">
        <w:rPr>
          <w:rFonts w:ascii="Arial" w:hAnsi="Arial" w:cs="Arial"/>
          <w:sz w:val="24"/>
          <w:szCs w:val="24"/>
        </w:rPr>
        <w:t>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përzgjedhjen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vendeve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pikave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grumbulluese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caktimin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hapësirave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ndërtim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qendrave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mëdha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grumbulluese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planit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5F8D8EEA" w14:textId="77777777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Menaxhimi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nënkupton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4AF7">
        <w:rPr>
          <w:rFonts w:ascii="Arial" w:hAnsi="Arial" w:cs="Arial"/>
          <w:sz w:val="24"/>
          <w:szCs w:val="24"/>
        </w:rPr>
        <w:t>mbulueshmëri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shërbim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shërbim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cilësor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54B081BF" w14:textId="77777777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Ngritja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vetëdijesimit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objektivë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ngritjen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vetëdijes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shoqërore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komunitet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rinin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nxënësit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gjitha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interesit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duke e </w:t>
      </w:r>
      <w:proofErr w:type="spellStart"/>
      <w:r w:rsidRPr="007D4AF7">
        <w:rPr>
          <w:rFonts w:ascii="Arial" w:hAnsi="Arial" w:cs="Arial"/>
          <w:sz w:val="24"/>
          <w:szCs w:val="24"/>
        </w:rPr>
        <w:t>rritur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kënaqshmërinë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qytetarëve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26E54F4" w14:textId="77777777" w:rsidR="003F2EC7" w:rsidRPr="007D4AF7" w:rsidRDefault="003F2EC7" w:rsidP="000F0971">
      <w:pPr>
        <w:tabs>
          <w:tab w:val="left" w:pos="297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DBDE2F1" w14:textId="77777777" w:rsidR="00E24D79" w:rsidRPr="007D4AF7" w:rsidRDefault="00E24D79" w:rsidP="000F0971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6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gjitha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institucionet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edukativo-arsimore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funksionojnë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territorin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edukojnë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nxënësit-studentët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përputhje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rregullat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përkatëse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trajtimit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68B80A45" w14:textId="77777777" w:rsidR="00821794" w:rsidRDefault="00821794" w:rsidP="00E24D79">
      <w:pPr>
        <w:tabs>
          <w:tab w:val="left" w:pos="2975"/>
        </w:tabs>
        <w:jc w:val="center"/>
        <w:rPr>
          <w:rFonts w:ascii="Arial" w:hAnsi="Arial" w:cs="Arial"/>
          <w:sz w:val="24"/>
          <w:szCs w:val="24"/>
        </w:rPr>
      </w:pPr>
    </w:p>
    <w:p w14:paraId="74ABBCC6" w14:textId="77777777" w:rsidR="00AA2EA4" w:rsidRPr="007D4AF7" w:rsidRDefault="00AA2EA4" w:rsidP="00BF5397">
      <w:pPr>
        <w:tabs>
          <w:tab w:val="left" w:pos="2975"/>
        </w:tabs>
        <w:rPr>
          <w:rFonts w:ascii="Arial" w:hAnsi="Arial" w:cs="Arial"/>
          <w:sz w:val="24"/>
          <w:szCs w:val="24"/>
        </w:rPr>
      </w:pPr>
    </w:p>
    <w:p w14:paraId="7B75EF70" w14:textId="77777777" w:rsidR="00E24D79" w:rsidRPr="00E24D79" w:rsidRDefault="00E24D79" w:rsidP="00E24D79">
      <w:pPr>
        <w:tabs>
          <w:tab w:val="left" w:pos="2975"/>
        </w:tabs>
        <w:jc w:val="center"/>
        <w:rPr>
          <w:b/>
          <w:bCs/>
        </w:rPr>
      </w:pPr>
      <w:r w:rsidRPr="00E24D79">
        <w:rPr>
          <w:b/>
          <w:bCs/>
        </w:rPr>
        <w:t>Neni 8</w:t>
      </w:r>
    </w:p>
    <w:p w14:paraId="766F9119" w14:textId="77777777" w:rsidR="00E24D79" w:rsidRPr="00BF5397" w:rsidRDefault="00E24D79" w:rsidP="00E24D79">
      <w:pPr>
        <w:tabs>
          <w:tab w:val="left" w:pos="2975"/>
        </w:tabs>
        <w:jc w:val="center"/>
        <w:rPr>
          <w:b/>
          <w:bCs/>
        </w:rPr>
      </w:pPr>
      <w:r w:rsidRPr="00BF5397">
        <w:rPr>
          <w:b/>
          <w:bCs/>
        </w:rPr>
        <w:t>KATEGORIZIMI I GJENERUESVE TË MBETURINAVE</w:t>
      </w:r>
    </w:p>
    <w:p w14:paraId="311E5E33" w14:textId="77777777" w:rsidR="00821794" w:rsidRDefault="00821794" w:rsidP="00E24D79">
      <w:pPr>
        <w:tabs>
          <w:tab w:val="left" w:pos="2975"/>
        </w:tabs>
        <w:jc w:val="center"/>
      </w:pPr>
    </w:p>
    <w:p w14:paraId="75109694" w14:textId="77777777" w:rsidR="00821794" w:rsidRPr="007D4AF7" w:rsidRDefault="00E24D79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kategorizohen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poshtë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186D939E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Konsumatorët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amvisërive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3EC4E4F2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   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shërbyer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derë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228FFBDF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 ii.  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shërbyer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përmes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përbashkët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08BE5954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Konsumatorët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komercialë</w:t>
      </w:r>
      <w:proofErr w:type="spellEnd"/>
      <w:r w:rsidRPr="007D4AF7">
        <w:rPr>
          <w:rFonts w:ascii="Arial" w:hAnsi="Arial" w:cs="Arial"/>
          <w:sz w:val="24"/>
          <w:szCs w:val="24"/>
        </w:rPr>
        <w:t>/ industrial:</w:t>
      </w:r>
    </w:p>
    <w:p w14:paraId="0975B1A7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  </w:t>
      </w:r>
      <w:proofErr w:type="spellStart"/>
      <w:r w:rsidRPr="007D4AF7">
        <w:rPr>
          <w:rFonts w:ascii="Arial" w:hAnsi="Arial" w:cs="Arial"/>
          <w:sz w:val="24"/>
          <w:szCs w:val="24"/>
        </w:rPr>
        <w:t>Dyqanet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vogla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zejtare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shërbyese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</w:p>
    <w:p w14:paraId="032D07BF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ii.   </w:t>
      </w:r>
      <w:proofErr w:type="spellStart"/>
      <w:r w:rsidRPr="007D4AF7">
        <w:rPr>
          <w:rFonts w:ascii="Arial" w:hAnsi="Arial" w:cs="Arial"/>
          <w:sz w:val="24"/>
          <w:szCs w:val="24"/>
        </w:rPr>
        <w:t>Subjekte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mesme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mëdha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4AF7">
        <w:rPr>
          <w:rFonts w:ascii="Arial" w:hAnsi="Arial" w:cs="Arial"/>
          <w:sz w:val="24"/>
          <w:szCs w:val="24"/>
        </w:rPr>
        <w:t>komerciale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kosto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ulët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718EE713" w14:textId="77777777" w:rsidR="00400BEF" w:rsidRPr="007D4AF7" w:rsidRDefault="00400BEF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</w:p>
    <w:p w14:paraId="1243C90E" w14:textId="33052836" w:rsidR="00B33217" w:rsidRPr="007D4AF7" w:rsidRDefault="00B54563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3217" w:rsidRPr="007D4AF7">
        <w:rPr>
          <w:rFonts w:ascii="Arial" w:hAnsi="Arial" w:cs="Arial"/>
          <w:sz w:val="24"/>
          <w:szCs w:val="24"/>
        </w:rPr>
        <w:t xml:space="preserve">  iii.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Subjekte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mesme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deri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mëdha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komerciale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kosto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lartë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, </w:t>
      </w:r>
    </w:p>
    <w:p w14:paraId="4D84DFF3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Institucionet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7D903A26" w14:textId="4D257509" w:rsidR="00B33217" w:rsidRPr="007D4AF7" w:rsidRDefault="00576C02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i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.   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Konsumatorët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vegjël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institucional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>,</w:t>
      </w:r>
    </w:p>
    <w:p w14:paraId="2113D1F2" w14:textId="3107B190" w:rsidR="00B33217" w:rsidRDefault="00576C02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33217" w:rsidRPr="007D4AF7">
        <w:rPr>
          <w:rFonts w:ascii="Arial" w:hAnsi="Arial" w:cs="Arial"/>
          <w:sz w:val="24"/>
          <w:szCs w:val="24"/>
        </w:rPr>
        <w:t xml:space="preserve"> ii.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Konsumatorët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mesëm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dhe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mëdhenj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institucionale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, </w:t>
      </w:r>
    </w:p>
    <w:p w14:paraId="45D1BA8B" w14:textId="77777777" w:rsidR="00101BC7" w:rsidRPr="007D4AF7" w:rsidRDefault="00101BC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</w:p>
    <w:p w14:paraId="1069FA6C" w14:textId="77777777" w:rsidR="00B33217" w:rsidRPr="00B33217" w:rsidRDefault="00AF08D1" w:rsidP="00151CDD">
      <w:pPr>
        <w:tabs>
          <w:tab w:val="left" w:pos="2975"/>
        </w:tabs>
        <w:jc w:val="both"/>
        <w:rPr>
          <w:b/>
          <w:bCs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="00151CD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B33217" w:rsidRPr="00B33217">
        <w:rPr>
          <w:b/>
          <w:bCs/>
        </w:rPr>
        <w:t>Neni 9</w:t>
      </w:r>
    </w:p>
    <w:p w14:paraId="4CB8BBFA" w14:textId="77777777" w:rsidR="00B33217" w:rsidRPr="00101BC7" w:rsidRDefault="00B33217" w:rsidP="00B33217">
      <w:pPr>
        <w:tabs>
          <w:tab w:val="left" w:pos="2975"/>
        </w:tabs>
        <w:jc w:val="center"/>
        <w:rPr>
          <w:b/>
          <w:bCs/>
        </w:rPr>
      </w:pPr>
      <w:r w:rsidRPr="00101BC7">
        <w:rPr>
          <w:b/>
          <w:bCs/>
        </w:rPr>
        <w:t>TË DREJTAT E GJENERUESVE TË MBETURINAVE</w:t>
      </w:r>
    </w:p>
    <w:p w14:paraId="66104F3E" w14:textId="77777777" w:rsidR="00B33217" w:rsidRDefault="00B33217" w:rsidP="00B33217">
      <w:pPr>
        <w:tabs>
          <w:tab w:val="left" w:pos="2975"/>
        </w:tabs>
        <w:jc w:val="center"/>
      </w:pPr>
    </w:p>
    <w:p w14:paraId="1ABCED2B" w14:textId="77777777" w:rsidR="00B33217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264BAE">
        <w:rPr>
          <w:b/>
          <w:bCs/>
        </w:rPr>
        <w:t>1</w:t>
      </w:r>
      <w: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drejtë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qasjeje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1886AC14" w14:textId="0F33AC3E" w:rsidR="00B33217" w:rsidRPr="00576C02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drejtë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ankese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ndaj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ofruar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0184436D" w14:textId="77777777" w:rsidR="00847D20" w:rsidRDefault="00847D20" w:rsidP="00D147E9">
      <w:pPr>
        <w:tabs>
          <w:tab w:val="left" w:pos="2975"/>
        </w:tabs>
        <w:rPr>
          <w:b/>
          <w:bCs/>
        </w:rPr>
      </w:pPr>
    </w:p>
    <w:p w14:paraId="4A1B5D00" w14:textId="77777777" w:rsidR="00B33217" w:rsidRPr="00B33217" w:rsidRDefault="00B33217" w:rsidP="00B33217">
      <w:pPr>
        <w:tabs>
          <w:tab w:val="left" w:pos="2975"/>
        </w:tabs>
        <w:jc w:val="center"/>
        <w:rPr>
          <w:b/>
          <w:bCs/>
        </w:rPr>
      </w:pPr>
      <w:r w:rsidRPr="00B33217">
        <w:rPr>
          <w:b/>
          <w:bCs/>
        </w:rPr>
        <w:lastRenderedPageBreak/>
        <w:t>Neni 10</w:t>
      </w:r>
    </w:p>
    <w:p w14:paraId="16CBAFE1" w14:textId="77777777" w:rsidR="00B33217" w:rsidRPr="00101BC7" w:rsidRDefault="00B33217" w:rsidP="00B33217">
      <w:pPr>
        <w:tabs>
          <w:tab w:val="left" w:pos="2975"/>
        </w:tabs>
        <w:jc w:val="center"/>
        <w:rPr>
          <w:b/>
          <w:bCs/>
        </w:rPr>
      </w:pPr>
      <w:r w:rsidRPr="00101BC7">
        <w:rPr>
          <w:b/>
          <w:bCs/>
        </w:rPr>
        <w:t>OBLIGIMET E GJENERUESVE TË MBETURINAVE</w:t>
      </w:r>
    </w:p>
    <w:p w14:paraId="1F2718BE" w14:textId="77777777" w:rsidR="00B33217" w:rsidRDefault="00B33217" w:rsidP="00B33217">
      <w:pPr>
        <w:tabs>
          <w:tab w:val="left" w:pos="2975"/>
        </w:tabs>
        <w:jc w:val="center"/>
      </w:pPr>
    </w:p>
    <w:p w14:paraId="39ECE7DF" w14:textId="77777777" w:rsidR="00B33217" w:rsidRPr="007D4AF7" w:rsidRDefault="00B33217" w:rsidP="00264BAE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264BAE">
        <w:rPr>
          <w:b/>
          <w:bCs/>
        </w:rPr>
        <w:t>1</w:t>
      </w:r>
      <w:r>
        <w:t>.</w:t>
      </w:r>
      <w:r w:rsidR="00264BAE"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paguajnë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ofruar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bazë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>/</w:t>
      </w:r>
      <w:proofErr w:type="spellStart"/>
      <w:r w:rsidRPr="007D4AF7">
        <w:rPr>
          <w:rFonts w:ascii="Arial" w:hAnsi="Arial" w:cs="Arial"/>
          <w:sz w:val="24"/>
          <w:szCs w:val="24"/>
        </w:rPr>
        <w:t>tarifës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</w:t>
      </w:r>
      <w:r w:rsidR="00D147E9">
        <w:rPr>
          <w:rFonts w:ascii="Arial" w:hAnsi="Arial" w:cs="Arial"/>
          <w:sz w:val="24"/>
          <w:szCs w:val="24"/>
        </w:rPr>
        <w:t>ratuar</w:t>
      </w:r>
      <w:proofErr w:type="spellEnd"/>
      <w:r w:rsidR="00D14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E9">
        <w:rPr>
          <w:rFonts w:ascii="Arial" w:hAnsi="Arial" w:cs="Arial"/>
          <w:sz w:val="24"/>
          <w:szCs w:val="24"/>
        </w:rPr>
        <w:t>nga</w:t>
      </w:r>
      <w:proofErr w:type="spellEnd"/>
      <w:r w:rsidR="00D147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47E9">
        <w:rPr>
          <w:rFonts w:ascii="Arial" w:hAnsi="Arial" w:cs="Arial"/>
          <w:sz w:val="24"/>
          <w:szCs w:val="24"/>
        </w:rPr>
        <w:t>Komuna</w:t>
      </w:r>
      <w:proofErr w:type="spellEnd"/>
      <w:r w:rsidR="00D147E9">
        <w:rPr>
          <w:rFonts w:ascii="Arial" w:hAnsi="Arial" w:cs="Arial"/>
          <w:sz w:val="24"/>
          <w:szCs w:val="24"/>
        </w:rPr>
        <w:t>.</w:t>
      </w:r>
    </w:p>
    <w:p w14:paraId="50882E5A" w14:textId="77777777" w:rsidR="0085291F" w:rsidRDefault="0085291F" w:rsidP="00264BAE">
      <w:pPr>
        <w:tabs>
          <w:tab w:val="left" w:pos="2975"/>
        </w:tabs>
        <w:jc w:val="both"/>
        <w:rPr>
          <w:b/>
          <w:bCs/>
        </w:rPr>
      </w:pPr>
    </w:p>
    <w:p w14:paraId="13671275" w14:textId="77777777" w:rsidR="00B33217" w:rsidRPr="007D4AF7" w:rsidRDefault="00B33217" w:rsidP="00264BAE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264BAE">
        <w:rPr>
          <w:b/>
          <w:bCs/>
        </w:rPr>
        <w:t>2</w:t>
      </w:r>
      <w: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gjithë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listat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r w:rsidR="00264BA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konsumatorëve</w:t>
      </w:r>
      <w:proofErr w:type="spellEnd"/>
      <w:proofErr w:type="gramEnd"/>
      <w:r w:rsidR="002172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295">
        <w:rPr>
          <w:rFonts w:ascii="Arial" w:hAnsi="Arial" w:cs="Arial"/>
          <w:sz w:val="24"/>
          <w:szCs w:val="24"/>
        </w:rPr>
        <w:t>n</w:t>
      </w:r>
      <w:r w:rsidR="00217295">
        <w:rPr>
          <w:rFonts w:ascii="Nirmala UI" w:hAnsi="Nirmala UI" w:cs="Nirmala UI"/>
          <w:sz w:val="24"/>
          <w:szCs w:val="24"/>
        </w:rPr>
        <w:t>ë</w:t>
      </w:r>
      <w:proofErr w:type="spellEnd"/>
      <w:r w:rsidR="0021729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17295">
        <w:rPr>
          <w:rFonts w:ascii="Nirmala UI" w:hAnsi="Nirmala UI" w:cs="Nirmala UI"/>
          <w:sz w:val="24"/>
          <w:szCs w:val="24"/>
        </w:rPr>
        <w:t>databazën</w:t>
      </w:r>
      <w:proofErr w:type="spellEnd"/>
      <w:r w:rsidR="0021729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17295">
        <w:rPr>
          <w:rFonts w:ascii="Nirmala UI" w:hAnsi="Nirmala UI" w:cs="Nirmala UI"/>
          <w:sz w:val="24"/>
          <w:szCs w:val="24"/>
        </w:rPr>
        <w:t>përkatëse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bartjen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43BCB39" w14:textId="77777777" w:rsidR="00264BAE" w:rsidRPr="007D4AF7" w:rsidRDefault="00B33217" w:rsidP="00264BAE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3.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mundësojnë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qasje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operatorit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dorëzimit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34F036CE" w14:textId="77777777" w:rsidR="00264BAE" w:rsidRPr="007D4AF7" w:rsidRDefault="00B33217" w:rsidP="00264BAE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4.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obligohen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7E73424A" w14:textId="77777777" w:rsidR="00264BAE" w:rsidRPr="007D4AF7" w:rsidRDefault="00B3321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shërbehet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proofErr w:type="gramStart"/>
      <w:r w:rsidRPr="007D4AF7">
        <w:rPr>
          <w:rFonts w:ascii="Arial" w:hAnsi="Arial" w:cs="Arial"/>
          <w:sz w:val="24"/>
          <w:szCs w:val="24"/>
        </w:rPr>
        <w:t>derë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vendosin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26C31FB3" w14:textId="77777777" w:rsidR="00BA39DE" w:rsidRPr="007D4AF7" w:rsidRDefault="00264BA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="00B33217" w:rsidRPr="007D4AF7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Në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banimet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kolektive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ku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shërbimi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bëhet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në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pika </w:t>
      </w:r>
      <w:proofErr w:type="spellStart"/>
      <w:r w:rsidR="00B33217" w:rsidRPr="007D4AF7">
        <w:rPr>
          <w:rFonts w:ascii="Arial" w:hAnsi="Arial" w:cs="Arial"/>
          <w:sz w:val="24"/>
          <w:szCs w:val="24"/>
        </w:rPr>
        <w:t>grumbulluese</w:t>
      </w:r>
      <w:proofErr w:type="spellEnd"/>
      <w:r w:rsidR="00B33217"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proofErr w:type="gramStart"/>
      <w:r w:rsidR="00B33217" w:rsidRPr="007D4AF7">
        <w:rPr>
          <w:rFonts w:ascii="Arial" w:hAnsi="Arial" w:cs="Arial"/>
          <w:sz w:val="24"/>
          <w:szCs w:val="24"/>
        </w:rPr>
        <w:t>kontejner,</w:t>
      </w:r>
      <w:r w:rsidR="00BA39DE" w:rsidRPr="007D4AF7">
        <w:rPr>
          <w:rFonts w:ascii="Arial" w:hAnsi="Arial" w:cs="Arial"/>
          <w:sz w:val="24"/>
          <w:szCs w:val="24"/>
        </w:rPr>
        <w:t>mbeturinat</w:t>
      </w:r>
      <w:proofErr w:type="spellEnd"/>
      <w:proofErr w:type="gram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duhet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ti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ndajnë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dhe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ti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vendosin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sipas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sistemit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përcaktuar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nga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39DE" w:rsidRPr="007D4AF7">
        <w:rPr>
          <w:rFonts w:ascii="Arial" w:hAnsi="Arial" w:cs="Arial"/>
          <w:sz w:val="24"/>
          <w:szCs w:val="24"/>
        </w:rPr>
        <w:t>Komuna</w:t>
      </w:r>
      <w:proofErr w:type="spellEnd"/>
      <w:r w:rsidR="00BA39DE" w:rsidRPr="007D4AF7">
        <w:rPr>
          <w:rFonts w:ascii="Arial" w:hAnsi="Arial" w:cs="Arial"/>
          <w:sz w:val="24"/>
          <w:szCs w:val="24"/>
        </w:rPr>
        <w:t>.</w:t>
      </w:r>
    </w:p>
    <w:p w14:paraId="26A3D199" w14:textId="77777777" w:rsidR="0085291F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Pr="007D4AF7">
        <w:rPr>
          <w:rFonts w:ascii="Arial" w:hAnsi="Arial" w:cs="Arial"/>
          <w:b/>
          <w:bCs/>
          <w:sz w:val="24"/>
          <w:szCs w:val="24"/>
        </w:rPr>
        <w:t>5.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veçanta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4AF7">
        <w:rPr>
          <w:rFonts w:ascii="Arial" w:hAnsi="Arial" w:cs="Arial"/>
          <w:sz w:val="24"/>
          <w:szCs w:val="24"/>
        </w:rPr>
        <w:t>spitalet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ambulancat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mjekësore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përdorin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sistemin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ndarë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medicinale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5AC9D91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6.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ana e </w:t>
      </w:r>
      <w:proofErr w:type="spellStart"/>
      <w:r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ndërsa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rrezikshme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dorëzojnë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vendet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caktuara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7A25AC59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7.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largojë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krijohen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procesit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ndërtimit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meremetimit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demolimit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</w:t>
      </w:r>
      <w:r w:rsidR="006220FD">
        <w:rPr>
          <w:rFonts w:ascii="Arial" w:hAnsi="Arial" w:cs="Arial"/>
          <w:sz w:val="24"/>
          <w:szCs w:val="24"/>
        </w:rPr>
        <w:t>ga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hapësirat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ose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vendet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publike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në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lokacionet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6220FD">
        <w:rPr>
          <w:rFonts w:ascii="Arial" w:hAnsi="Arial" w:cs="Arial"/>
          <w:sz w:val="24"/>
          <w:szCs w:val="24"/>
        </w:rPr>
        <w:t>caktuara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nga</w:t>
      </w:r>
      <w:proofErr w:type="spellEnd"/>
      <w:r w:rsidR="006220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0FD">
        <w:rPr>
          <w:rFonts w:ascii="Arial" w:hAnsi="Arial" w:cs="Arial"/>
          <w:sz w:val="24"/>
          <w:szCs w:val="24"/>
        </w:rPr>
        <w:t>komuna</w:t>
      </w:r>
      <w:proofErr w:type="spellEnd"/>
      <w:r w:rsidR="006220FD">
        <w:rPr>
          <w:rFonts w:ascii="Arial" w:hAnsi="Arial" w:cs="Arial"/>
          <w:sz w:val="24"/>
          <w:szCs w:val="24"/>
        </w:rPr>
        <w:t>.</w:t>
      </w:r>
      <w:r w:rsidRPr="007D4AF7">
        <w:rPr>
          <w:rFonts w:ascii="Arial" w:hAnsi="Arial" w:cs="Arial"/>
          <w:sz w:val="24"/>
          <w:szCs w:val="24"/>
        </w:rPr>
        <w:t xml:space="preserve"> </w:t>
      </w:r>
    </w:p>
    <w:p w14:paraId="1251C919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8.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respektoj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shkarkimit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planit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MM-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669C73CF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9.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bëj</w:t>
      </w:r>
      <w:r w:rsidR="005A425E">
        <w:rPr>
          <w:rFonts w:ascii="Arial" w:hAnsi="Arial" w:cs="Arial"/>
          <w:sz w:val="24"/>
          <w:szCs w:val="24"/>
        </w:rPr>
        <w:t>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përpjekje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zvogëlimin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sasisë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përmes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kompostimit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shtëpiak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formave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mundshme</w:t>
      </w:r>
      <w:proofErr w:type="spellEnd"/>
      <w:r w:rsidRPr="007D4AF7">
        <w:rPr>
          <w:rFonts w:ascii="Arial" w:hAnsi="Arial" w:cs="Arial"/>
          <w:sz w:val="24"/>
          <w:szCs w:val="24"/>
        </w:rPr>
        <w:t>).</w:t>
      </w:r>
    </w:p>
    <w:p w14:paraId="1B13C117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10.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Ndërmarrjet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prodhuese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</w:t>
      </w:r>
      <w:r w:rsidR="005A425E">
        <w:rPr>
          <w:rFonts w:ascii="Arial" w:hAnsi="Arial" w:cs="Arial"/>
          <w:sz w:val="24"/>
          <w:szCs w:val="24"/>
        </w:rPr>
        <w:t>turina</w:t>
      </w:r>
      <w:proofErr w:type="spellEnd"/>
      <w:r w:rsidR="005A425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425E">
        <w:rPr>
          <w:rFonts w:ascii="Arial" w:hAnsi="Arial" w:cs="Arial"/>
          <w:sz w:val="24"/>
          <w:szCs w:val="24"/>
        </w:rPr>
        <w:t>obligohen</w:t>
      </w:r>
      <w:proofErr w:type="spellEnd"/>
      <w:r w:rsidR="005A4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25E">
        <w:rPr>
          <w:rFonts w:ascii="Arial" w:hAnsi="Arial" w:cs="Arial"/>
          <w:sz w:val="24"/>
          <w:szCs w:val="24"/>
        </w:rPr>
        <w:t>që</w:t>
      </w:r>
      <w:proofErr w:type="spellEnd"/>
      <w:r w:rsidR="005A42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425E">
        <w:rPr>
          <w:rFonts w:ascii="Arial" w:hAnsi="Arial" w:cs="Arial"/>
          <w:sz w:val="24"/>
          <w:szCs w:val="24"/>
        </w:rPr>
        <w:t>komunës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t’ia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dorëzojnë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planin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ushtrimit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veprimtarisë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5FE3509E" w14:textId="77777777" w:rsidR="0012062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>11.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paraqes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ndryshimin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dhënave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4A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proofErr w:type="gramEnd"/>
      <w:r w:rsidRPr="007D4AF7">
        <w:rPr>
          <w:rFonts w:ascii="Arial" w:hAnsi="Arial" w:cs="Arial"/>
          <w:sz w:val="24"/>
          <w:szCs w:val="24"/>
        </w:rPr>
        <w:t xml:space="preserve"> p.sh. </w:t>
      </w:r>
      <w:proofErr w:type="spellStart"/>
      <w:r w:rsidRPr="007D4AF7">
        <w:rPr>
          <w:rFonts w:ascii="Arial" w:hAnsi="Arial" w:cs="Arial"/>
          <w:sz w:val="24"/>
          <w:szCs w:val="24"/>
        </w:rPr>
        <w:t>shitja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pronës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trashëgimia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dëshmitë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dokumentet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përditësuara</w:t>
      </w:r>
      <w:proofErr w:type="spellEnd"/>
      <w:r w:rsidRPr="007D4AF7">
        <w:rPr>
          <w:rFonts w:ascii="Arial" w:hAnsi="Arial" w:cs="Arial"/>
          <w:sz w:val="24"/>
          <w:szCs w:val="24"/>
        </w:rPr>
        <w:t>).</w:t>
      </w:r>
    </w:p>
    <w:p w14:paraId="2E989F42" w14:textId="77777777" w:rsidR="0012062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12.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konsumatorëve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302262FF" w14:textId="77777777" w:rsidR="009178F8" w:rsidRPr="007D4AF7" w:rsidRDefault="009178F8" w:rsidP="00305230">
      <w:pPr>
        <w:tabs>
          <w:tab w:val="left" w:pos="297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23C9712" w14:textId="1782332A" w:rsidR="0012062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Shërbimet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veçanta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r w:rsidR="00202EB3">
        <w:rPr>
          <w:rFonts w:ascii="Arial" w:hAnsi="Arial" w:cs="Arial"/>
          <w:sz w:val="24"/>
          <w:szCs w:val="24"/>
        </w:rPr>
        <w:t>(</w:t>
      </w:r>
      <w:proofErr w:type="spellStart"/>
      <w:r w:rsidRPr="007D4AF7">
        <w:rPr>
          <w:rFonts w:ascii="Arial" w:hAnsi="Arial" w:cs="Arial"/>
          <w:sz w:val="24"/>
          <w:szCs w:val="24"/>
        </w:rPr>
        <w:t>largimi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vëllimshme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largohen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rregullt</w:t>
      </w:r>
      <w:proofErr w:type="spellEnd"/>
      <w:r w:rsidR="00202EB3">
        <w:rPr>
          <w:rFonts w:ascii="Arial" w:hAnsi="Arial" w:cs="Arial"/>
          <w:sz w:val="24"/>
          <w:szCs w:val="24"/>
        </w:rPr>
        <w:t>)</w:t>
      </w:r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bëhen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pagesë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0CDD">
        <w:rPr>
          <w:rFonts w:ascii="Arial" w:hAnsi="Arial" w:cs="Arial"/>
          <w:sz w:val="24"/>
          <w:szCs w:val="24"/>
        </w:rPr>
        <w:t>sipas</w:t>
      </w:r>
      <w:proofErr w:type="spellEnd"/>
      <w:r w:rsidR="009D0C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0CDD">
        <w:rPr>
          <w:rFonts w:ascii="Arial" w:hAnsi="Arial" w:cs="Arial"/>
          <w:sz w:val="24"/>
          <w:szCs w:val="24"/>
        </w:rPr>
        <w:t>parimit</w:t>
      </w:r>
      <w:proofErr w:type="spellEnd"/>
      <w:r w:rsidR="009D0CDD">
        <w:rPr>
          <w:rFonts w:ascii="Arial" w:hAnsi="Arial" w:cs="Arial"/>
          <w:sz w:val="24"/>
          <w:szCs w:val="24"/>
        </w:rPr>
        <w:t xml:space="preserve"> ‘’ NDOTËSI PAGUAN’’</w:t>
      </w:r>
      <w:r w:rsidR="00425D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25DFA">
        <w:rPr>
          <w:rFonts w:ascii="Arial" w:hAnsi="Arial" w:cs="Arial"/>
          <w:sz w:val="24"/>
          <w:szCs w:val="24"/>
        </w:rPr>
        <w:t>sipas</w:t>
      </w:r>
      <w:proofErr w:type="spellEnd"/>
      <w:r w:rsidR="00425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DFA">
        <w:rPr>
          <w:rFonts w:ascii="Arial" w:hAnsi="Arial" w:cs="Arial"/>
          <w:sz w:val="24"/>
          <w:szCs w:val="24"/>
        </w:rPr>
        <w:t>tarifës</w:t>
      </w:r>
      <w:proofErr w:type="spellEnd"/>
      <w:r w:rsidR="00425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DFA">
        <w:rPr>
          <w:rFonts w:ascii="Arial" w:hAnsi="Arial" w:cs="Arial"/>
          <w:sz w:val="24"/>
          <w:szCs w:val="24"/>
        </w:rPr>
        <w:t>së</w:t>
      </w:r>
      <w:proofErr w:type="spellEnd"/>
      <w:r w:rsidR="00425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DFA">
        <w:rPr>
          <w:rFonts w:ascii="Arial" w:hAnsi="Arial" w:cs="Arial"/>
          <w:sz w:val="24"/>
          <w:szCs w:val="24"/>
        </w:rPr>
        <w:t>caktuar</w:t>
      </w:r>
      <w:proofErr w:type="spellEnd"/>
      <w:r w:rsidR="00425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DFA">
        <w:rPr>
          <w:rFonts w:ascii="Arial" w:hAnsi="Arial" w:cs="Arial"/>
          <w:sz w:val="24"/>
          <w:szCs w:val="24"/>
        </w:rPr>
        <w:t>nga</w:t>
      </w:r>
      <w:proofErr w:type="spellEnd"/>
      <w:r w:rsidR="00425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DFA">
        <w:rPr>
          <w:rFonts w:ascii="Arial" w:hAnsi="Arial" w:cs="Arial"/>
          <w:sz w:val="24"/>
          <w:szCs w:val="24"/>
        </w:rPr>
        <w:t>komuna</w:t>
      </w:r>
      <w:proofErr w:type="spellEnd"/>
      <w:r w:rsidR="00425DFA">
        <w:rPr>
          <w:rFonts w:ascii="Arial" w:hAnsi="Arial" w:cs="Arial"/>
          <w:sz w:val="24"/>
          <w:szCs w:val="24"/>
        </w:rPr>
        <w:t>.</w:t>
      </w:r>
    </w:p>
    <w:p w14:paraId="597C5D7C" w14:textId="77777777" w:rsidR="00BA39DE" w:rsidRPr="007D4AF7" w:rsidRDefault="00BA39DE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Bizneset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ushtrojnë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veprimtari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ndryshme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7D4AF7">
        <w:rPr>
          <w:rFonts w:ascii="Arial" w:hAnsi="Arial" w:cs="Arial"/>
          <w:sz w:val="24"/>
          <w:szCs w:val="24"/>
        </w:rPr>
        <w:t>mbajnë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pastër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D4AF7">
        <w:rPr>
          <w:rFonts w:ascii="Arial" w:hAnsi="Arial" w:cs="Arial"/>
          <w:sz w:val="24"/>
          <w:szCs w:val="24"/>
        </w:rPr>
        <w:t>objektit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përreth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31B56FC" w14:textId="77777777" w:rsidR="00A53CDE" w:rsidRDefault="00A53CDE" w:rsidP="00F740AD">
      <w:pPr>
        <w:tabs>
          <w:tab w:val="left" w:pos="2975"/>
        </w:tabs>
        <w:rPr>
          <w:b/>
          <w:bCs/>
        </w:rPr>
      </w:pPr>
    </w:p>
    <w:p w14:paraId="1AE4BB78" w14:textId="77777777" w:rsidR="00EF2CFB" w:rsidRPr="00EF2CFB" w:rsidRDefault="00EF2CFB" w:rsidP="00EF2CFB">
      <w:pPr>
        <w:tabs>
          <w:tab w:val="left" w:pos="2975"/>
        </w:tabs>
        <w:jc w:val="center"/>
        <w:rPr>
          <w:b/>
          <w:bCs/>
        </w:rPr>
      </w:pPr>
      <w:r w:rsidRPr="00EF2CFB">
        <w:rPr>
          <w:b/>
          <w:bCs/>
        </w:rPr>
        <w:t>Neni 11</w:t>
      </w:r>
    </w:p>
    <w:p w14:paraId="53F8ADBB" w14:textId="77777777" w:rsidR="00EF2CFB" w:rsidRPr="00101BC7" w:rsidRDefault="00EF2CFB" w:rsidP="00EF2CFB">
      <w:pPr>
        <w:tabs>
          <w:tab w:val="left" w:pos="2975"/>
        </w:tabs>
        <w:jc w:val="center"/>
        <w:rPr>
          <w:rFonts w:ascii="Arial" w:hAnsi="Arial" w:cs="Arial"/>
          <w:sz w:val="24"/>
          <w:szCs w:val="24"/>
        </w:rPr>
      </w:pPr>
      <w:r w:rsidRPr="00101BC7">
        <w:rPr>
          <w:rFonts w:ascii="Arial" w:hAnsi="Arial" w:cs="Arial"/>
          <w:sz w:val="24"/>
          <w:szCs w:val="24"/>
        </w:rPr>
        <w:t>REGJISTRIMET E GJENERUESVE</w:t>
      </w:r>
    </w:p>
    <w:p w14:paraId="062DAF30" w14:textId="77777777" w:rsidR="00EF2CFB" w:rsidRDefault="00EF2CFB" w:rsidP="00EF2CFB">
      <w:pPr>
        <w:tabs>
          <w:tab w:val="left" w:pos="2975"/>
        </w:tabs>
        <w:jc w:val="center"/>
      </w:pPr>
    </w:p>
    <w:p w14:paraId="21A66628" w14:textId="77777777" w:rsidR="00EF2CFB" w:rsidRPr="007D4AF7" w:rsidRDefault="00EF2CFB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F2CFB">
        <w:rPr>
          <w:b/>
          <w:bCs/>
        </w:rPr>
        <w:t>1.</w:t>
      </w:r>
      <w: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ketë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listën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plotë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770C3" w:rsidRPr="007D4AF7">
        <w:rPr>
          <w:rFonts w:ascii="Arial" w:hAnsi="Arial" w:cs="Arial"/>
          <w:sz w:val="24"/>
          <w:szCs w:val="24"/>
        </w:rPr>
        <w:t>Malishevës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marrin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shërbim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transportit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programin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menaxhimit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07A9DC55" w14:textId="77777777" w:rsidR="00EF2CFB" w:rsidRPr="007D4AF7" w:rsidRDefault="00EF2CFB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listën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SMM,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regjistrohen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A766D84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3</w:t>
      </w:r>
      <w:r w:rsidRPr="007D4AF7">
        <w:rPr>
          <w:rFonts w:ascii="Arial" w:hAnsi="Arial" w:cs="Arial"/>
          <w:sz w:val="24"/>
          <w:szCs w:val="24"/>
        </w:rPr>
        <w:t xml:space="preserve">. Ne </w:t>
      </w:r>
      <w:proofErr w:type="spellStart"/>
      <w:r w:rsidRPr="007D4AF7">
        <w:rPr>
          <w:rFonts w:ascii="Arial" w:hAnsi="Arial" w:cs="Arial"/>
          <w:sz w:val="24"/>
          <w:szCs w:val="24"/>
        </w:rPr>
        <w:t>rastet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vendoset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atëherë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paraqet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4C54231D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a) </w:t>
      </w:r>
      <w:proofErr w:type="spellStart"/>
      <w:r w:rsidRPr="007D4AF7">
        <w:rPr>
          <w:rFonts w:ascii="Arial" w:hAnsi="Arial" w:cs="Arial"/>
          <w:sz w:val="24"/>
          <w:szCs w:val="24"/>
        </w:rPr>
        <w:t>Dokumentin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identifikues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52D3F849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b) </w:t>
      </w:r>
      <w:proofErr w:type="spellStart"/>
      <w:r w:rsidRPr="007D4AF7">
        <w:rPr>
          <w:rFonts w:ascii="Arial" w:hAnsi="Arial" w:cs="Arial"/>
          <w:sz w:val="24"/>
          <w:szCs w:val="24"/>
        </w:rPr>
        <w:t>Dëshmi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njehsorin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rrymës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28E8DFD0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c) </w:t>
      </w:r>
      <w:proofErr w:type="spellStart"/>
      <w:r w:rsidRPr="007D4AF7">
        <w:rPr>
          <w:rFonts w:ascii="Arial" w:hAnsi="Arial" w:cs="Arial"/>
          <w:sz w:val="24"/>
          <w:szCs w:val="24"/>
        </w:rPr>
        <w:t>Dëshm</w:t>
      </w:r>
      <w:r w:rsidR="00F740AD">
        <w:rPr>
          <w:rFonts w:ascii="Arial" w:hAnsi="Arial" w:cs="Arial"/>
          <w:sz w:val="24"/>
          <w:szCs w:val="24"/>
        </w:rPr>
        <w:t>i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mbi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regjistrimin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740AD">
        <w:rPr>
          <w:rFonts w:ascii="Arial" w:hAnsi="Arial" w:cs="Arial"/>
          <w:sz w:val="24"/>
          <w:szCs w:val="24"/>
        </w:rPr>
        <w:t>objektit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në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tatimin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në</w:t>
      </w:r>
      <w:proofErr w:type="spellEnd"/>
      <w:r w:rsidR="00F740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0AD">
        <w:rPr>
          <w:rFonts w:ascii="Arial" w:hAnsi="Arial" w:cs="Arial"/>
          <w:sz w:val="24"/>
          <w:szCs w:val="24"/>
        </w:rPr>
        <w:t>pronë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</w:p>
    <w:p w14:paraId="08DEF97F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d) </w:t>
      </w:r>
      <w:proofErr w:type="spellStart"/>
      <w:r w:rsidRPr="007D4AF7">
        <w:rPr>
          <w:rFonts w:ascii="Arial" w:hAnsi="Arial" w:cs="Arial"/>
          <w:sz w:val="24"/>
          <w:szCs w:val="24"/>
        </w:rPr>
        <w:t>Dëshmi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pagesës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D4AF7">
        <w:rPr>
          <w:rFonts w:ascii="Arial" w:hAnsi="Arial" w:cs="Arial"/>
          <w:sz w:val="24"/>
          <w:szCs w:val="24"/>
        </w:rPr>
        <w:t>faturës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adresën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ka </w:t>
      </w:r>
      <w:proofErr w:type="spellStart"/>
      <w:r w:rsidRPr="007D4AF7">
        <w:rPr>
          <w:rFonts w:ascii="Arial" w:hAnsi="Arial" w:cs="Arial"/>
          <w:sz w:val="24"/>
          <w:szCs w:val="24"/>
        </w:rPr>
        <w:t>banuar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parë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6D1622D3" w14:textId="77777777" w:rsidR="00B718CA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e) </w:t>
      </w:r>
      <w:proofErr w:type="spellStart"/>
      <w:r w:rsidRPr="007D4AF7">
        <w:rPr>
          <w:rFonts w:ascii="Arial" w:hAnsi="Arial" w:cs="Arial"/>
          <w:sz w:val="24"/>
          <w:szCs w:val="24"/>
        </w:rPr>
        <w:t>Kontratën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shitblerjes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banesa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objekti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blerë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rast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shitësi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banesës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ketë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kartelën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njëjtë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klientit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adresë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re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SMM.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dyja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palët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shitësi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blerësi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kenë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borxhin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paraprak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tërësi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0542E082" w14:textId="77777777" w:rsidR="00E671E2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Pr="007D4AF7">
        <w:rPr>
          <w:rFonts w:ascii="Arial" w:hAnsi="Arial" w:cs="Arial"/>
          <w:sz w:val="24"/>
          <w:szCs w:val="24"/>
        </w:rPr>
        <w:t xml:space="preserve"> Kur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posedojnë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dy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shumë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</w:t>
      </w:r>
      <w:r w:rsidR="00671799">
        <w:rPr>
          <w:rFonts w:ascii="Arial" w:hAnsi="Arial" w:cs="Arial"/>
          <w:sz w:val="24"/>
          <w:szCs w:val="24"/>
        </w:rPr>
        <w:t>urina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71799">
        <w:rPr>
          <w:rFonts w:ascii="Arial" w:hAnsi="Arial" w:cs="Arial"/>
          <w:sz w:val="24"/>
          <w:szCs w:val="24"/>
        </w:rPr>
        <w:t>për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objekte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banimi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aktiv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lajmërohen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D4AF7">
        <w:rPr>
          <w:rFonts w:ascii="Arial" w:hAnsi="Arial" w:cs="Arial"/>
          <w:sz w:val="24"/>
          <w:szCs w:val="24"/>
        </w:rPr>
        <w:t>organit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respektivisht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SMM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kategorizimin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ngarkesës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71AB8569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paragrafit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këtij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neni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kategorizimi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ngarkesë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nënkupton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5C29F119" w14:textId="77777777" w:rsidR="00B718CA" w:rsidRPr="007D4AF7" w:rsidRDefault="00B718CA" w:rsidP="007E34A5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a. </w:t>
      </w:r>
      <w:proofErr w:type="spellStart"/>
      <w:r w:rsidRPr="007D4AF7">
        <w:rPr>
          <w:rFonts w:ascii="Arial" w:hAnsi="Arial" w:cs="Arial"/>
          <w:sz w:val="24"/>
          <w:szCs w:val="24"/>
        </w:rPr>
        <w:t>Kategoria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parë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rezidente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D4A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7D4AF7">
        <w:rPr>
          <w:rFonts w:ascii="Arial" w:hAnsi="Arial" w:cs="Arial"/>
          <w:sz w:val="24"/>
          <w:szCs w:val="24"/>
        </w:rPr>
        <w:t>vendbanim</w:t>
      </w:r>
      <w:proofErr w:type="spellEnd"/>
      <w:proofErr w:type="gram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përhershëm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): </w:t>
      </w:r>
    </w:p>
    <w:p w14:paraId="501331E9" w14:textId="09E47063" w:rsidR="007677C5" w:rsidRPr="007D4AF7" w:rsidRDefault="00576C02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718CA" w:rsidRPr="007D4AF7">
        <w:rPr>
          <w:rFonts w:ascii="Arial" w:hAnsi="Arial" w:cs="Arial"/>
          <w:sz w:val="24"/>
          <w:szCs w:val="24"/>
        </w:rPr>
        <w:t xml:space="preserve"> </w:t>
      </w:r>
      <w:r w:rsidR="00B718CA" w:rsidRPr="007D4AF7">
        <w:rPr>
          <w:rFonts w:ascii="Arial" w:hAnsi="Arial" w:cs="Arial"/>
          <w:b/>
          <w:bCs/>
          <w:sz w:val="24"/>
          <w:szCs w:val="24"/>
        </w:rPr>
        <w:t>b.</w:t>
      </w:r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Kategoria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dytë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jo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rezidente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vendbanim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përkohshëm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që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jetojnë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jasht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territorit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së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70C3" w:rsidRPr="007D4AF7">
        <w:rPr>
          <w:rFonts w:ascii="Arial" w:hAnsi="Arial" w:cs="Arial"/>
          <w:sz w:val="24"/>
          <w:szCs w:val="24"/>
        </w:rPr>
        <w:t>Malishevës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dëshmuar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kartelën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vjetore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har</w:t>
      </w:r>
      <w:r w:rsidR="00BF5397">
        <w:rPr>
          <w:rFonts w:ascii="Arial" w:hAnsi="Arial" w:cs="Arial"/>
          <w:sz w:val="24"/>
          <w:szCs w:val="24"/>
        </w:rPr>
        <w:t>gj</w:t>
      </w:r>
      <w:r w:rsidR="00B718CA" w:rsidRPr="007D4AF7">
        <w:rPr>
          <w:rFonts w:ascii="Arial" w:hAnsi="Arial" w:cs="Arial"/>
          <w:sz w:val="24"/>
          <w:szCs w:val="24"/>
        </w:rPr>
        <w:t>imeve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energjisë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18CA"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="00B718CA" w:rsidRPr="007D4AF7">
        <w:rPr>
          <w:rFonts w:ascii="Arial" w:hAnsi="Arial" w:cs="Arial"/>
          <w:sz w:val="24"/>
          <w:szCs w:val="24"/>
        </w:rPr>
        <w:t xml:space="preserve">:    </w:t>
      </w:r>
    </w:p>
    <w:p w14:paraId="0B6E8BB8" w14:textId="77777777" w:rsidR="00B718CA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7D4AF7">
        <w:rPr>
          <w:rFonts w:ascii="Arial" w:hAnsi="Arial" w:cs="Arial"/>
          <w:sz w:val="24"/>
          <w:szCs w:val="24"/>
        </w:rPr>
        <w:t>Kategoria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tretë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pasive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shtëpitë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objektet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banimit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pabanuara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pranojnë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dëshmojnë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kartelën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vjetore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harxhimeve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energjisë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2AF2BDAE" w14:textId="77777777" w:rsidR="007677C5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7D4AF7">
        <w:rPr>
          <w:rFonts w:ascii="Arial" w:hAnsi="Arial" w:cs="Arial"/>
          <w:sz w:val="24"/>
          <w:szCs w:val="24"/>
        </w:rPr>
        <w:t>Kategoria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katërt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përfshihen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kategoritë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lartë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2C3ED369" w14:textId="77777777" w:rsidR="00F56CD9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6CD9">
        <w:rPr>
          <w:b/>
          <w:bCs/>
        </w:rPr>
        <w:t xml:space="preserve"> 6.</w:t>
      </w:r>
      <w: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qira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pages</w:t>
      </w:r>
      <w:r w:rsidR="00671799">
        <w:rPr>
          <w:rFonts w:ascii="Arial" w:hAnsi="Arial" w:cs="Arial"/>
          <w:sz w:val="24"/>
          <w:szCs w:val="24"/>
        </w:rPr>
        <w:t>ën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për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mbeturina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në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emër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99">
        <w:rPr>
          <w:rFonts w:ascii="Arial" w:hAnsi="Arial" w:cs="Arial"/>
          <w:sz w:val="24"/>
          <w:szCs w:val="24"/>
        </w:rPr>
        <w:t>të</w:t>
      </w:r>
      <w:proofErr w:type="spellEnd"/>
      <w:r w:rsidR="00671799">
        <w:rPr>
          <w:rFonts w:ascii="Arial" w:hAnsi="Arial" w:cs="Arial"/>
          <w:sz w:val="24"/>
          <w:szCs w:val="24"/>
        </w:rPr>
        <w:t xml:space="preserve"> vet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r w:rsidR="00EC4E2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proofErr w:type="gram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regjistrohet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bazë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dhënave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dëshmojë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kontratën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nënshkruar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qiradhënësi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qiramarrësi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banim</w:t>
      </w:r>
      <w:proofErr w:type="spellEnd"/>
      <w:r w:rsidRPr="007D4AF7">
        <w:rPr>
          <w:rFonts w:ascii="Arial" w:hAnsi="Arial" w:cs="Arial"/>
          <w:sz w:val="24"/>
          <w:szCs w:val="24"/>
        </w:rPr>
        <w:t>)</w:t>
      </w:r>
    </w:p>
    <w:p w14:paraId="01413186" w14:textId="77777777" w:rsidR="00B718CA" w:rsidRPr="007D4AF7" w:rsidRDefault="00B718CA" w:rsidP="00101BC7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Pr="00434F6E">
        <w:rPr>
          <w:rFonts w:ascii="Arial" w:hAnsi="Arial" w:cs="Arial"/>
          <w:b/>
          <w:bCs/>
        </w:rPr>
        <w:t>7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shumë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njëjtën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amvisëri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anulohen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7D4AF7">
        <w:rPr>
          <w:rFonts w:ascii="Arial" w:hAnsi="Arial" w:cs="Arial"/>
          <w:sz w:val="24"/>
          <w:szCs w:val="24"/>
        </w:rPr>
        <w:t>fshihen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7D4AF7">
        <w:rPr>
          <w:rFonts w:ascii="Arial" w:hAnsi="Arial" w:cs="Arial"/>
          <w:sz w:val="24"/>
          <w:szCs w:val="24"/>
        </w:rPr>
        <w:t>baza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regjistrave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ofrojnë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dëshmi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mjaftueshme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3D159502" w14:textId="77777777" w:rsidR="00A53CDE" w:rsidRDefault="00A53CDE" w:rsidP="00B752EB">
      <w:pPr>
        <w:tabs>
          <w:tab w:val="left" w:pos="2975"/>
        </w:tabs>
        <w:jc w:val="center"/>
        <w:rPr>
          <w:b/>
          <w:bCs/>
        </w:rPr>
      </w:pPr>
    </w:p>
    <w:p w14:paraId="00023178" w14:textId="77777777" w:rsidR="00B752EB" w:rsidRPr="00DA64D7" w:rsidRDefault="00B752EB" w:rsidP="00B752EB">
      <w:pPr>
        <w:tabs>
          <w:tab w:val="left" w:pos="2975"/>
        </w:tabs>
        <w:jc w:val="center"/>
        <w:rPr>
          <w:b/>
          <w:bCs/>
        </w:rPr>
      </w:pPr>
      <w:r w:rsidRPr="00DA64D7">
        <w:rPr>
          <w:b/>
          <w:bCs/>
        </w:rPr>
        <w:t>Neni 12</w:t>
      </w:r>
    </w:p>
    <w:p w14:paraId="6F3068F6" w14:textId="77777777" w:rsidR="00B752EB" w:rsidRPr="00101BC7" w:rsidRDefault="00B752EB" w:rsidP="00B752EB">
      <w:pPr>
        <w:tabs>
          <w:tab w:val="left" w:pos="2975"/>
        </w:tabs>
        <w:jc w:val="center"/>
        <w:rPr>
          <w:b/>
          <w:bCs/>
          <w:sz w:val="24"/>
          <w:szCs w:val="24"/>
        </w:rPr>
      </w:pPr>
      <w:r w:rsidRPr="00101BC7">
        <w:rPr>
          <w:b/>
          <w:bCs/>
          <w:sz w:val="24"/>
          <w:szCs w:val="24"/>
        </w:rPr>
        <w:t>TAKSA PËR MBETURINA</w:t>
      </w:r>
    </w:p>
    <w:p w14:paraId="2F379131" w14:textId="77777777" w:rsidR="00B752EB" w:rsidRDefault="00B752EB" w:rsidP="00305230">
      <w:pPr>
        <w:tabs>
          <w:tab w:val="left" w:pos="2975"/>
        </w:tabs>
        <w:jc w:val="both"/>
      </w:pPr>
    </w:p>
    <w:p w14:paraId="01C9D4C1" w14:textId="77777777" w:rsidR="00B752EB" w:rsidRPr="007D4AF7" w:rsidRDefault="00B752EB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434F6E">
        <w:rPr>
          <w:b/>
          <w:bCs/>
        </w:rPr>
        <w:t>1</w:t>
      </w:r>
      <w:r w:rsidRPr="00434F6E">
        <w:rPr>
          <w:rFonts w:ascii="Arial" w:hAnsi="Arial" w:cs="Arial"/>
        </w:rPr>
        <w:t>.</w:t>
      </w:r>
      <w:r w:rsidRPr="007D4AF7">
        <w:rPr>
          <w:rFonts w:ascii="Arial" w:hAnsi="Arial" w:cs="Arial"/>
          <w:sz w:val="24"/>
          <w:szCs w:val="24"/>
        </w:rPr>
        <w:t xml:space="preserve"> Taksa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inkasohet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36F39C52" w14:textId="77777777" w:rsidR="00486747" w:rsidRPr="007D4AF7" w:rsidRDefault="00B752EB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Faturimi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bazë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vjetore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kurse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dorëzohet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deri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me 31 mars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vitit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6747" w:rsidRPr="007D4AF7">
        <w:rPr>
          <w:rFonts w:ascii="Arial" w:hAnsi="Arial" w:cs="Arial"/>
          <w:sz w:val="24"/>
          <w:szCs w:val="24"/>
        </w:rPr>
        <w:t>kalendarik</w:t>
      </w:r>
      <w:proofErr w:type="spellEnd"/>
      <w:r w:rsidR="00486747" w:rsidRPr="007D4AF7">
        <w:rPr>
          <w:rFonts w:ascii="Arial" w:hAnsi="Arial" w:cs="Arial"/>
          <w:sz w:val="24"/>
          <w:szCs w:val="24"/>
        </w:rPr>
        <w:t>.</w:t>
      </w:r>
    </w:p>
    <w:p w14:paraId="3AC0D613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Komuna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cakton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varësisht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12E1710B" w14:textId="77777777" w:rsidR="0048674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Gjeneruesi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paguajë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faturën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Gjeneruesi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mund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7D4AF7">
        <w:rPr>
          <w:rFonts w:ascii="Arial" w:hAnsi="Arial" w:cs="Arial"/>
          <w:sz w:val="24"/>
          <w:szCs w:val="24"/>
        </w:rPr>
        <w:t>bëjë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pagesën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këste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7D4AF7">
        <w:rPr>
          <w:rFonts w:ascii="Arial" w:hAnsi="Arial" w:cs="Arial"/>
          <w:sz w:val="24"/>
          <w:szCs w:val="24"/>
        </w:rPr>
        <w:t>mujore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poshtë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</w:t>
      </w:r>
    </w:p>
    <w:p w14:paraId="2A3DE5E9" w14:textId="77777777" w:rsidR="00101BC7" w:rsidRPr="007D4AF7" w:rsidRDefault="00101BC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</w:p>
    <w:p w14:paraId="6DBA7A2D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a. </w:t>
      </w:r>
      <w:proofErr w:type="spellStart"/>
      <w:r w:rsidRPr="007D4AF7">
        <w:rPr>
          <w:rFonts w:ascii="Arial" w:hAnsi="Arial" w:cs="Arial"/>
          <w:sz w:val="24"/>
          <w:szCs w:val="24"/>
        </w:rPr>
        <w:t>Kësti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parë</w:t>
      </w:r>
      <w:proofErr w:type="spellEnd"/>
      <w:r w:rsidRPr="007D4AF7">
        <w:rPr>
          <w:rFonts w:ascii="Arial" w:hAnsi="Arial" w:cs="Arial"/>
          <w:sz w:val="24"/>
          <w:szCs w:val="24"/>
        </w:rPr>
        <w:t>, Janar-Mars,</w:t>
      </w:r>
    </w:p>
    <w:p w14:paraId="25EDFF9E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b. </w:t>
      </w:r>
      <w:proofErr w:type="spellStart"/>
      <w:r w:rsidRPr="007D4AF7">
        <w:rPr>
          <w:rFonts w:ascii="Arial" w:hAnsi="Arial" w:cs="Arial"/>
          <w:sz w:val="24"/>
          <w:szCs w:val="24"/>
        </w:rPr>
        <w:t>Kësti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dytë</w:t>
      </w:r>
      <w:proofErr w:type="spellEnd"/>
      <w:r w:rsidRPr="007D4AF7">
        <w:rPr>
          <w:rFonts w:ascii="Arial" w:hAnsi="Arial" w:cs="Arial"/>
          <w:sz w:val="24"/>
          <w:szCs w:val="24"/>
        </w:rPr>
        <w:t>, Prill-</w:t>
      </w:r>
      <w:proofErr w:type="spellStart"/>
      <w:r w:rsidRPr="007D4AF7">
        <w:rPr>
          <w:rFonts w:ascii="Arial" w:hAnsi="Arial" w:cs="Arial"/>
          <w:sz w:val="24"/>
          <w:szCs w:val="24"/>
        </w:rPr>
        <w:t>Qershor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36742033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c. </w:t>
      </w:r>
      <w:proofErr w:type="spellStart"/>
      <w:r w:rsidRPr="007D4AF7">
        <w:rPr>
          <w:rFonts w:ascii="Arial" w:hAnsi="Arial" w:cs="Arial"/>
          <w:sz w:val="24"/>
          <w:szCs w:val="24"/>
        </w:rPr>
        <w:t>Kësti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tretë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Korrik-Shtator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2004092A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d. </w:t>
      </w:r>
      <w:proofErr w:type="spellStart"/>
      <w:r w:rsidRPr="007D4AF7">
        <w:rPr>
          <w:rFonts w:ascii="Arial" w:hAnsi="Arial" w:cs="Arial"/>
          <w:sz w:val="24"/>
          <w:szCs w:val="24"/>
        </w:rPr>
        <w:t>Kësti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katërt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Tetor-Dhjetor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55E0526B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Pagesa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bëhet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inst</w:t>
      </w:r>
      <w:r w:rsidR="00921076">
        <w:rPr>
          <w:rFonts w:ascii="Arial" w:hAnsi="Arial" w:cs="Arial"/>
          <w:sz w:val="24"/>
          <w:szCs w:val="24"/>
        </w:rPr>
        <w:t>itucionet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financiare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për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pagesa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të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përcaktuara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921076">
        <w:rPr>
          <w:rFonts w:ascii="Arial" w:hAnsi="Arial" w:cs="Arial"/>
          <w:sz w:val="24"/>
          <w:szCs w:val="24"/>
        </w:rPr>
        <w:t>ligj</w:t>
      </w:r>
      <w:proofErr w:type="spellEnd"/>
      <w:r w:rsidR="00921076">
        <w:rPr>
          <w:rFonts w:ascii="Arial" w:hAnsi="Arial" w:cs="Arial"/>
          <w:sz w:val="24"/>
          <w:szCs w:val="24"/>
        </w:rPr>
        <w:t>.</w:t>
      </w:r>
    </w:p>
    <w:p w14:paraId="19C6BBA0" w14:textId="77777777" w:rsidR="00486747" w:rsidRPr="007D4AF7" w:rsidRDefault="00486747" w:rsidP="00305230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6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Detajet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mëtejshëm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kategorive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gjenden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shtojcën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kësaj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8189A0D" w14:textId="77777777" w:rsidR="006D6B23" w:rsidRDefault="006D6B23" w:rsidP="006D6B23">
      <w:pPr>
        <w:tabs>
          <w:tab w:val="left" w:pos="2975"/>
        </w:tabs>
        <w:jc w:val="center"/>
      </w:pPr>
    </w:p>
    <w:p w14:paraId="025183E2" w14:textId="77777777" w:rsidR="00EC2C56" w:rsidRDefault="00EC2C56" w:rsidP="003D4DB4">
      <w:pPr>
        <w:tabs>
          <w:tab w:val="left" w:pos="2975"/>
        </w:tabs>
      </w:pPr>
    </w:p>
    <w:p w14:paraId="0C3D3325" w14:textId="77777777" w:rsidR="006D6B23" w:rsidRPr="007706FA" w:rsidRDefault="006D6B23" w:rsidP="006D6B23">
      <w:pPr>
        <w:tabs>
          <w:tab w:val="left" w:pos="2975"/>
        </w:tabs>
        <w:jc w:val="center"/>
        <w:rPr>
          <w:b/>
          <w:bCs/>
        </w:rPr>
      </w:pPr>
      <w:r w:rsidRPr="007706FA">
        <w:rPr>
          <w:b/>
          <w:bCs/>
        </w:rPr>
        <w:t>Neni 13</w:t>
      </w:r>
    </w:p>
    <w:p w14:paraId="22DFD535" w14:textId="77777777" w:rsidR="006D6B23" w:rsidRPr="00EC2C56" w:rsidRDefault="006D6B23" w:rsidP="006D6B23">
      <w:pPr>
        <w:tabs>
          <w:tab w:val="left" w:pos="2975"/>
        </w:tabs>
        <w:jc w:val="center"/>
        <w:rPr>
          <w:rFonts w:ascii="Arial" w:hAnsi="Arial" w:cs="Arial"/>
          <w:b/>
          <w:sz w:val="24"/>
          <w:szCs w:val="24"/>
        </w:rPr>
      </w:pPr>
      <w:r w:rsidRPr="00EC2C56">
        <w:rPr>
          <w:rFonts w:ascii="Arial" w:hAnsi="Arial" w:cs="Arial"/>
          <w:b/>
          <w:sz w:val="24"/>
          <w:szCs w:val="24"/>
        </w:rPr>
        <w:t>TARIFA PËR AMVISËRITË</w:t>
      </w:r>
    </w:p>
    <w:p w14:paraId="000316A9" w14:textId="77777777" w:rsidR="006D6B23" w:rsidRDefault="006D6B23" w:rsidP="006D6B23">
      <w:pPr>
        <w:tabs>
          <w:tab w:val="left" w:pos="2975"/>
        </w:tabs>
        <w:jc w:val="center"/>
      </w:pPr>
    </w:p>
    <w:p w14:paraId="1188EF68" w14:textId="77777777" w:rsidR="00FA79C0" w:rsidRPr="007D4AF7" w:rsidRDefault="006D6B23" w:rsidP="003D4DB4">
      <w:pPr>
        <w:pStyle w:val="ListParagraph"/>
        <w:numPr>
          <w:ilvl w:val="0"/>
          <w:numId w:val="4"/>
        </w:num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Amvisërit</w:t>
      </w:r>
      <w:r w:rsidR="00921076">
        <w:rPr>
          <w:rFonts w:ascii="Arial" w:hAnsi="Arial" w:cs="Arial"/>
          <w:sz w:val="24"/>
          <w:szCs w:val="24"/>
        </w:rPr>
        <w:t>ë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rezidente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janë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të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obliguara</w:t>
      </w:r>
      <w:proofErr w:type="spellEnd"/>
      <w:r w:rsidR="009210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1076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paguajnë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tarifat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taksa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kësaj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4D5525BD" w14:textId="77777777" w:rsidR="006D6B23" w:rsidRPr="007D4AF7" w:rsidRDefault="006D6B23" w:rsidP="003D4DB4">
      <w:pPr>
        <w:pStyle w:val="ListParagraph"/>
        <w:numPr>
          <w:ilvl w:val="0"/>
          <w:numId w:val="4"/>
        </w:num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jo </w:t>
      </w:r>
      <w:proofErr w:type="spellStart"/>
      <w:r w:rsidRPr="007D4AF7">
        <w:rPr>
          <w:rFonts w:ascii="Arial" w:hAnsi="Arial" w:cs="Arial"/>
          <w:sz w:val="24"/>
          <w:szCs w:val="24"/>
        </w:rPr>
        <w:t>rezidente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kartelës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financiare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shpenzimeve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mujore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energjisë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kalendarik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ngarkohen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formulës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56958F1D" w14:textId="77777777" w:rsidR="00BD2E76" w:rsidRPr="00921076" w:rsidRDefault="00BD2E76" w:rsidP="00921076">
      <w:pPr>
        <w:tabs>
          <w:tab w:val="left" w:pos="2975"/>
        </w:tabs>
        <w:jc w:val="both"/>
        <w:rPr>
          <w:b/>
          <w:bCs/>
        </w:rPr>
      </w:pPr>
    </w:p>
    <w:p w14:paraId="42A02201" w14:textId="77777777" w:rsidR="00BD2E76" w:rsidRDefault="00BD2E76" w:rsidP="007706FA">
      <w:pPr>
        <w:pStyle w:val="ListParagraph"/>
        <w:tabs>
          <w:tab w:val="left" w:pos="2975"/>
        </w:tabs>
        <w:ind w:left="405"/>
        <w:jc w:val="both"/>
        <w:rPr>
          <w:b/>
          <w:bCs/>
        </w:rPr>
      </w:pPr>
    </w:p>
    <w:p w14:paraId="14454B5F" w14:textId="77777777" w:rsidR="007706FA" w:rsidRPr="006C3D83" w:rsidRDefault="007706FA" w:rsidP="007706FA">
      <w:pPr>
        <w:pStyle w:val="ListParagraph"/>
        <w:tabs>
          <w:tab w:val="left" w:pos="2975"/>
        </w:tabs>
        <w:ind w:left="405"/>
        <w:jc w:val="both"/>
        <w:rPr>
          <w:b/>
          <w:bCs/>
        </w:rPr>
      </w:pPr>
      <w:r w:rsidRPr="006C3D83">
        <w:rPr>
          <w:b/>
          <w:bCs/>
        </w:rPr>
        <w:t>M x T + (12-M) x t</w:t>
      </w:r>
    </w:p>
    <w:p w14:paraId="4169282B" w14:textId="77777777" w:rsidR="007706FA" w:rsidRDefault="007706FA" w:rsidP="007706FA">
      <w:pPr>
        <w:pStyle w:val="ListParagraph"/>
        <w:tabs>
          <w:tab w:val="left" w:pos="2975"/>
        </w:tabs>
        <w:ind w:left="405"/>
        <w:jc w:val="both"/>
      </w:pPr>
    </w:p>
    <w:p w14:paraId="7A36DD59" w14:textId="77777777" w:rsidR="007706FA" w:rsidRPr="007D4AF7" w:rsidRDefault="006C3D83" w:rsidP="00BD2E76">
      <w:pPr>
        <w:pStyle w:val="ListParagraph"/>
        <w:tabs>
          <w:tab w:val="left" w:pos="2975"/>
        </w:tabs>
        <w:ind w:left="405"/>
        <w:jc w:val="both"/>
        <w:rPr>
          <w:rFonts w:ascii="Arial" w:hAnsi="Arial" w:cs="Arial"/>
          <w:b/>
          <w:bCs/>
          <w:sz w:val="24"/>
          <w:szCs w:val="24"/>
        </w:rPr>
      </w:pPr>
      <w:r w:rsidRPr="006C3D83">
        <w:rPr>
          <w:b/>
          <w:bCs/>
        </w:rPr>
        <w:t xml:space="preserve"> </w:t>
      </w:r>
      <w:r w:rsidR="007706FA" w:rsidRPr="00BD2E76">
        <w:rPr>
          <w:b/>
          <w:bCs/>
        </w:rPr>
        <w:t>M</w:t>
      </w:r>
      <w:r w:rsidR="007706FA">
        <w:t xml:space="preserve">=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numri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i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muajve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vitit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mbi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15 €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shpenzime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maksimum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muaj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>),</w:t>
      </w:r>
    </w:p>
    <w:p w14:paraId="25D69678" w14:textId="77777777" w:rsidR="00A37321" w:rsidRPr="007D4AF7" w:rsidRDefault="007706FA" w:rsidP="007706FA">
      <w:pPr>
        <w:tabs>
          <w:tab w:val="left" w:pos="297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34574C3E" w14:textId="77777777" w:rsidR="007706FA" w:rsidRPr="007D4AF7" w:rsidRDefault="00A37321" w:rsidP="007706FA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7706FA" w:rsidRPr="007D4AF7">
        <w:rPr>
          <w:rFonts w:ascii="Arial" w:hAnsi="Arial" w:cs="Arial"/>
          <w:b/>
          <w:bCs/>
          <w:sz w:val="24"/>
          <w:szCs w:val="24"/>
        </w:rPr>
        <w:t xml:space="preserve"> T</w:t>
      </w:r>
      <w:r w:rsidR="00E3670A"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r w:rsidR="007706FA" w:rsidRPr="007D4AF7">
        <w:rPr>
          <w:rFonts w:ascii="Arial" w:hAnsi="Arial" w:cs="Arial"/>
          <w:sz w:val="24"/>
          <w:szCs w:val="24"/>
        </w:rPr>
        <w:t xml:space="preserve">=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tarifa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06FA" w:rsidRPr="007D4AF7">
        <w:rPr>
          <w:rFonts w:ascii="Arial" w:hAnsi="Arial" w:cs="Arial"/>
          <w:sz w:val="24"/>
          <w:szCs w:val="24"/>
        </w:rPr>
        <w:t>mujore</w:t>
      </w:r>
      <w:proofErr w:type="spellEnd"/>
      <w:r w:rsidR="007706FA" w:rsidRPr="007D4AF7">
        <w:rPr>
          <w:rFonts w:ascii="Arial" w:hAnsi="Arial" w:cs="Arial"/>
          <w:sz w:val="24"/>
          <w:szCs w:val="24"/>
        </w:rPr>
        <w:t xml:space="preserve"> (€),</w:t>
      </w:r>
    </w:p>
    <w:p w14:paraId="1414A76A" w14:textId="77777777" w:rsidR="007706FA" w:rsidRPr="007D4AF7" w:rsidRDefault="007706FA" w:rsidP="007706FA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        </w:t>
      </w:r>
      <w:r w:rsidRPr="007D4AF7">
        <w:rPr>
          <w:rFonts w:ascii="Arial" w:hAnsi="Arial" w:cs="Arial"/>
          <w:b/>
          <w:bCs/>
          <w:sz w:val="24"/>
          <w:szCs w:val="24"/>
        </w:rPr>
        <w:t xml:space="preserve">12 </w:t>
      </w:r>
      <w:r w:rsidRPr="007D4AF7">
        <w:rPr>
          <w:rFonts w:ascii="Arial" w:hAnsi="Arial" w:cs="Arial"/>
          <w:sz w:val="24"/>
          <w:szCs w:val="24"/>
        </w:rPr>
        <w:t xml:space="preserve">= </w:t>
      </w:r>
      <w:proofErr w:type="spellStart"/>
      <w:r w:rsidRPr="007D4AF7">
        <w:rPr>
          <w:rFonts w:ascii="Arial" w:hAnsi="Arial" w:cs="Arial"/>
          <w:sz w:val="24"/>
          <w:szCs w:val="24"/>
        </w:rPr>
        <w:t>muajt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kalendarik</w:t>
      </w:r>
      <w:proofErr w:type="spellEnd"/>
      <w:r w:rsidRPr="007D4AF7">
        <w:rPr>
          <w:rFonts w:ascii="Arial" w:hAnsi="Arial" w:cs="Arial"/>
          <w:sz w:val="24"/>
          <w:szCs w:val="24"/>
        </w:rPr>
        <w:t>,</w:t>
      </w:r>
    </w:p>
    <w:p w14:paraId="77674C85" w14:textId="77777777" w:rsidR="007706FA" w:rsidRPr="007D4AF7" w:rsidRDefault="007706FA" w:rsidP="007706FA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FA79C0" w:rsidRPr="007D4A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7D4AF7">
        <w:rPr>
          <w:rFonts w:ascii="Arial" w:hAnsi="Arial" w:cs="Arial"/>
          <w:b/>
          <w:bCs/>
          <w:sz w:val="24"/>
          <w:szCs w:val="24"/>
        </w:rPr>
        <w:t>t</w:t>
      </w:r>
      <w:r w:rsidRPr="007D4AF7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7D4AF7">
        <w:rPr>
          <w:rFonts w:ascii="Arial" w:hAnsi="Arial" w:cs="Arial"/>
          <w:sz w:val="24"/>
          <w:szCs w:val="24"/>
        </w:rPr>
        <w:t>tarifa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mujore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se 15 € </w:t>
      </w:r>
      <w:proofErr w:type="spellStart"/>
      <w:r w:rsidRPr="007D4AF7">
        <w:rPr>
          <w:rFonts w:ascii="Arial" w:hAnsi="Arial" w:cs="Arial"/>
          <w:sz w:val="24"/>
          <w:szCs w:val="24"/>
        </w:rPr>
        <w:t>shpenzime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D4AF7">
        <w:rPr>
          <w:rFonts w:ascii="Arial" w:hAnsi="Arial" w:cs="Arial"/>
          <w:sz w:val="24"/>
          <w:szCs w:val="24"/>
        </w:rPr>
        <w:t>€)=</w:t>
      </w:r>
      <w:proofErr w:type="gramEnd"/>
      <w:r w:rsidRPr="007D4AF7">
        <w:rPr>
          <w:rFonts w:ascii="Arial" w:hAnsi="Arial" w:cs="Arial"/>
          <w:sz w:val="24"/>
          <w:szCs w:val="24"/>
        </w:rPr>
        <w:t xml:space="preserve"> 1€</w:t>
      </w:r>
    </w:p>
    <w:p w14:paraId="50EF814D" w14:textId="77777777" w:rsidR="00FF63C0" w:rsidRPr="007D4AF7" w:rsidRDefault="00FF63C0" w:rsidP="007706FA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</w:p>
    <w:p w14:paraId="0F4051E6" w14:textId="1B01A956" w:rsidR="00FF63C0" w:rsidRPr="007D4AF7" w:rsidRDefault="00FF63C0" w:rsidP="007706FA">
      <w:pPr>
        <w:tabs>
          <w:tab w:val="left" w:pos="2975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lastRenderedPageBreak/>
        <w:t xml:space="preserve">         </w:t>
      </w:r>
      <w:proofErr w:type="spellStart"/>
      <w:r w:rsidRPr="007D4AF7">
        <w:rPr>
          <w:rFonts w:ascii="Arial" w:hAnsi="Arial" w:cs="Arial"/>
          <w:sz w:val="24"/>
          <w:szCs w:val="24"/>
        </w:rPr>
        <w:t>Shembull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: M =3, T= </w:t>
      </w:r>
      <w:r w:rsidR="00DF2CB3">
        <w:rPr>
          <w:rFonts w:ascii="Arial" w:hAnsi="Arial" w:cs="Arial"/>
          <w:sz w:val="24"/>
          <w:szCs w:val="24"/>
        </w:rPr>
        <w:t>5.5</w:t>
      </w:r>
      <w:r w:rsidRPr="007D4AF7">
        <w:rPr>
          <w:rFonts w:ascii="Arial" w:hAnsi="Arial" w:cs="Arial"/>
          <w:sz w:val="24"/>
          <w:szCs w:val="24"/>
        </w:rPr>
        <w:t xml:space="preserve">, </w:t>
      </w:r>
      <w:r w:rsidR="004D2491">
        <w:rPr>
          <w:rFonts w:ascii="Arial" w:hAnsi="Arial" w:cs="Arial"/>
          <w:sz w:val="24"/>
          <w:szCs w:val="24"/>
        </w:rPr>
        <w:t xml:space="preserve">t = 1€, </w:t>
      </w:r>
      <w:proofErr w:type="spellStart"/>
      <w:r w:rsidR="004D2491">
        <w:rPr>
          <w:rFonts w:ascii="Arial" w:hAnsi="Arial" w:cs="Arial"/>
          <w:sz w:val="24"/>
          <w:szCs w:val="24"/>
        </w:rPr>
        <w:t>atëherë</w:t>
      </w:r>
      <w:proofErr w:type="spellEnd"/>
      <w:r w:rsidR="004D2491">
        <w:rPr>
          <w:rFonts w:ascii="Arial" w:hAnsi="Arial" w:cs="Arial"/>
          <w:sz w:val="24"/>
          <w:szCs w:val="24"/>
        </w:rPr>
        <w:t xml:space="preserve"> 3x</w:t>
      </w:r>
      <w:r w:rsidR="00DF2CB3">
        <w:rPr>
          <w:rFonts w:ascii="Arial" w:hAnsi="Arial" w:cs="Arial"/>
          <w:sz w:val="24"/>
          <w:szCs w:val="24"/>
        </w:rPr>
        <w:t>5.5</w:t>
      </w:r>
      <w:r w:rsidR="004D2491">
        <w:rPr>
          <w:rFonts w:ascii="Arial" w:hAnsi="Arial" w:cs="Arial"/>
          <w:sz w:val="24"/>
          <w:szCs w:val="24"/>
        </w:rPr>
        <w:t>€ +(12-</w:t>
      </w:r>
      <w:proofErr w:type="gramStart"/>
      <w:r w:rsidR="004D2491">
        <w:rPr>
          <w:rFonts w:ascii="Arial" w:hAnsi="Arial" w:cs="Arial"/>
          <w:sz w:val="24"/>
          <w:szCs w:val="24"/>
        </w:rPr>
        <w:t>3)x</w:t>
      </w:r>
      <w:proofErr w:type="gramEnd"/>
      <w:r w:rsidRPr="007D4AF7">
        <w:rPr>
          <w:rFonts w:ascii="Arial" w:hAnsi="Arial" w:cs="Arial"/>
          <w:sz w:val="24"/>
          <w:szCs w:val="24"/>
        </w:rPr>
        <w:t>1€ = 1</w:t>
      </w:r>
      <w:r w:rsidR="00DF2CB3">
        <w:rPr>
          <w:rFonts w:ascii="Arial" w:hAnsi="Arial" w:cs="Arial"/>
          <w:sz w:val="24"/>
          <w:szCs w:val="24"/>
        </w:rPr>
        <w:t>6</w:t>
      </w:r>
      <w:r w:rsidRPr="007D4AF7">
        <w:rPr>
          <w:rFonts w:ascii="Arial" w:hAnsi="Arial" w:cs="Arial"/>
          <w:sz w:val="24"/>
          <w:szCs w:val="24"/>
        </w:rPr>
        <w:t>,5 +9= 2</w:t>
      </w:r>
      <w:r w:rsidR="00DF2CB3">
        <w:rPr>
          <w:rFonts w:ascii="Arial" w:hAnsi="Arial" w:cs="Arial"/>
          <w:sz w:val="24"/>
          <w:szCs w:val="24"/>
        </w:rPr>
        <w:t>5</w:t>
      </w:r>
      <w:r w:rsidRPr="007D4AF7">
        <w:rPr>
          <w:rFonts w:ascii="Arial" w:hAnsi="Arial" w:cs="Arial"/>
          <w:sz w:val="24"/>
          <w:szCs w:val="24"/>
        </w:rPr>
        <w:t>.5 €</w:t>
      </w:r>
    </w:p>
    <w:p w14:paraId="31929FC0" w14:textId="77777777" w:rsidR="00FF63C0" w:rsidRDefault="00FF63C0" w:rsidP="007706FA">
      <w:pPr>
        <w:tabs>
          <w:tab w:val="left" w:pos="2975"/>
        </w:tabs>
        <w:jc w:val="both"/>
      </w:pPr>
    </w:p>
    <w:p w14:paraId="61074F41" w14:textId="25FD832D" w:rsidR="00FF63C0" w:rsidRDefault="00FA79C0" w:rsidP="007706FA">
      <w:pPr>
        <w:tabs>
          <w:tab w:val="left" w:pos="2975"/>
        </w:tabs>
        <w:jc w:val="both"/>
      </w:pPr>
      <w:r w:rsidRPr="00FA79C0">
        <w:rPr>
          <w:b/>
          <w:bCs/>
        </w:rPr>
        <w:t xml:space="preserve"> 3</w:t>
      </w:r>
      <w:r w:rsidRPr="007D4AF7">
        <w:rPr>
          <w:rFonts w:ascii="Arial" w:hAnsi="Arial" w:cs="Arial"/>
          <w:sz w:val="24"/>
          <w:szCs w:val="24"/>
        </w:rPr>
        <w:t>.</w:t>
      </w:r>
      <w:r w:rsidR="00FF63C0" w:rsidRPr="007D4AF7">
        <w:rPr>
          <w:rFonts w:ascii="Arial" w:hAnsi="Arial" w:cs="Arial"/>
          <w:sz w:val="24"/>
          <w:szCs w:val="24"/>
        </w:rPr>
        <w:t xml:space="preserve">Nëse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çmimi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i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energjisë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ndryshojë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ndryshoj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edhe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shuma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maksimale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(15€)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sipas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përqindjes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së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3C0" w:rsidRPr="007D4AF7">
        <w:rPr>
          <w:rFonts w:ascii="Arial" w:hAnsi="Arial" w:cs="Arial"/>
          <w:sz w:val="24"/>
          <w:szCs w:val="24"/>
        </w:rPr>
        <w:t>ndryshimit</w:t>
      </w:r>
      <w:proofErr w:type="spellEnd"/>
      <w:r w:rsidR="00FF63C0" w:rsidRPr="007D4AF7">
        <w:rPr>
          <w:rFonts w:ascii="Arial" w:hAnsi="Arial" w:cs="Arial"/>
          <w:sz w:val="24"/>
          <w:szCs w:val="24"/>
        </w:rPr>
        <w:t>.</w:t>
      </w:r>
    </w:p>
    <w:p w14:paraId="571CB8A4" w14:textId="77777777" w:rsidR="004F5B20" w:rsidRPr="004F5B20" w:rsidRDefault="004F5B20" w:rsidP="007706FA">
      <w:pPr>
        <w:tabs>
          <w:tab w:val="left" w:pos="2975"/>
        </w:tabs>
        <w:jc w:val="both"/>
        <w:rPr>
          <w:b/>
          <w:bCs/>
        </w:rPr>
      </w:pPr>
    </w:p>
    <w:p w14:paraId="03E44C51" w14:textId="77777777" w:rsidR="004F5B20" w:rsidRPr="003D4DB4" w:rsidRDefault="004F5B20" w:rsidP="004F5B20">
      <w:pPr>
        <w:tabs>
          <w:tab w:val="left" w:pos="2975"/>
        </w:tabs>
        <w:jc w:val="center"/>
        <w:rPr>
          <w:b/>
          <w:bCs/>
        </w:rPr>
      </w:pPr>
      <w:r w:rsidRPr="003D4DB4">
        <w:rPr>
          <w:b/>
          <w:bCs/>
        </w:rPr>
        <w:t>Neni 14</w:t>
      </w:r>
    </w:p>
    <w:p w14:paraId="68505FA5" w14:textId="27AB7D20" w:rsidR="004F5B20" w:rsidRPr="003D4DB4" w:rsidRDefault="004F5B20" w:rsidP="004F5B20">
      <w:pPr>
        <w:tabs>
          <w:tab w:val="left" w:pos="2975"/>
        </w:tabs>
        <w:jc w:val="center"/>
        <w:rPr>
          <w:rFonts w:ascii="Arial" w:hAnsi="Arial" w:cs="Arial"/>
          <w:sz w:val="24"/>
          <w:szCs w:val="24"/>
        </w:rPr>
      </w:pPr>
      <w:r w:rsidRPr="003D4DB4">
        <w:rPr>
          <w:rFonts w:ascii="Arial" w:hAnsi="Arial" w:cs="Arial"/>
          <w:sz w:val="24"/>
          <w:szCs w:val="24"/>
        </w:rPr>
        <w:t xml:space="preserve">OBLIGIMI I PAGESËS </w:t>
      </w:r>
      <w:r w:rsidR="00912C11">
        <w:rPr>
          <w:rFonts w:ascii="Arial" w:hAnsi="Arial" w:cs="Arial"/>
          <w:sz w:val="24"/>
          <w:szCs w:val="24"/>
        </w:rPr>
        <w:t>S</w:t>
      </w:r>
      <w:r w:rsidRPr="003D4DB4">
        <w:rPr>
          <w:rFonts w:ascii="Arial" w:hAnsi="Arial" w:cs="Arial"/>
          <w:sz w:val="24"/>
          <w:szCs w:val="24"/>
        </w:rPr>
        <w:t xml:space="preserve">Ë </w:t>
      </w:r>
      <w:r w:rsidR="00912C11">
        <w:rPr>
          <w:rFonts w:ascii="Arial" w:hAnsi="Arial" w:cs="Arial"/>
          <w:sz w:val="24"/>
          <w:szCs w:val="24"/>
        </w:rPr>
        <w:t>TARIFËS PËR MBETURINA</w:t>
      </w:r>
    </w:p>
    <w:p w14:paraId="424D677F" w14:textId="77777777" w:rsidR="003D4DB4" w:rsidRDefault="003D4DB4" w:rsidP="003D4DB4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color w:val="FF0000"/>
        </w:rPr>
        <w:t xml:space="preserve"> </w:t>
      </w:r>
      <w:r w:rsidRPr="003D4DB4">
        <w:rPr>
          <w:rFonts w:ascii="Arial" w:hAnsi="Arial" w:cs="Arial"/>
          <w:sz w:val="24"/>
          <w:szCs w:val="24"/>
        </w:rPr>
        <w:t>1.</w:t>
      </w:r>
      <w: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gjithë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gjeneruesit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cilët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marrin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shërbim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mbi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grumbullimin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mbeturinave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dhe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janë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regjistruar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në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bazën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dhënave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4DB4">
        <w:rPr>
          <w:rFonts w:ascii="Arial" w:hAnsi="Arial" w:cs="Arial"/>
          <w:sz w:val="24"/>
          <w:szCs w:val="24"/>
        </w:rPr>
        <w:t>detyrohen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paguaj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tarifën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4DB4">
        <w:rPr>
          <w:rFonts w:ascii="Arial" w:hAnsi="Arial" w:cs="Arial"/>
          <w:sz w:val="24"/>
          <w:szCs w:val="24"/>
        </w:rPr>
        <w:t>Nëse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gjeneruesi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mbeturinave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nuk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paguan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3D4DB4">
        <w:rPr>
          <w:rFonts w:ascii="Arial" w:hAnsi="Arial" w:cs="Arial"/>
          <w:sz w:val="24"/>
          <w:szCs w:val="24"/>
        </w:rPr>
        <w:t>këste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njëpasnjëshme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D4DB4">
        <w:rPr>
          <w:rFonts w:ascii="Arial" w:hAnsi="Arial" w:cs="Arial"/>
          <w:sz w:val="24"/>
          <w:szCs w:val="24"/>
        </w:rPr>
        <w:t>janar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-mars </w:t>
      </w:r>
      <w:proofErr w:type="spellStart"/>
      <w:r w:rsidRPr="003D4DB4">
        <w:rPr>
          <w:rFonts w:ascii="Arial" w:hAnsi="Arial" w:cs="Arial"/>
          <w:sz w:val="24"/>
          <w:szCs w:val="24"/>
        </w:rPr>
        <w:t>dhe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prill-qershor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3D4DB4">
        <w:rPr>
          <w:rFonts w:ascii="Arial" w:hAnsi="Arial" w:cs="Arial"/>
          <w:sz w:val="24"/>
          <w:szCs w:val="24"/>
        </w:rPr>
        <w:t>ndaj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secilit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gjenerues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iniciohet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procedur</w:t>
      </w:r>
      <w:r>
        <w:rPr>
          <w:rFonts w:ascii="Arial" w:hAnsi="Arial" w:cs="Arial"/>
          <w:sz w:val="24"/>
          <w:szCs w:val="24"/>
        </w:rPr>
        <w:t>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përmbarimit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tek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përparuesit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privat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për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pages</w:t>
      </w:r>
      <w:r>
        <w:rPr>
          <w:rFonts w:ascii="Arial" w:hAnsi="Arial" w:cs="Arial"/>
          <w:sz w:val="24"/>
          <w:szCs w:val="24"/>
        </w:rPr>
        <w:t>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detyrueshme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borxhit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. </w:t>
      </w:r>
    </w:p>
    <w:p w14:paraId="6E721AD3" w14:textId="4AF65B3F" w:rsidR="00AA522A" w:rsidRPr="003D4DB4" w:rsidRDefault="003D4DB4" w:rsidP="003D4DB4">
      <w:pPr>
        <w:tabs>
          <w:tab w:val="left" w:pos="2975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3D4DB4">
        <w:rPr>
          <w:rFonts w:ascii="Arial" w:hAnsi="Arial" w:cs="Arial"/>
          <w:b/>
          <w:bCs/>
          <w:sz w:val="24"/>
          <w:szCs w:val="24"/>
        </w:rPr>
        <w:t>2</w:t>
      </w:r>
      <w:r w:rsidRPr="003D4DB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D4DB4">
        <w:rPr>
          <w:rFonts w:ascii="Arial" w:hAnsi="Arial" w:cs="Arial"/>
          <w:sz w:val="24"/>
          <w:szCs w:val="24"/>
        </w:rPr>
        <w:t>Shkalla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tarifës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rishikohet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çdo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dy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vjet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nga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Drejtoria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Shërbimeve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Publike</w:t>
      </w:r>
      <w:proofErr w:type="spellEnd"/>
      <w:r w:rsidRPr="003D4D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3D4DB4">
        <w:rPr>
          <w:rFonts w:ascii="Arial" w:hAnsi="Arial" w:cs="Arial"/>
          <w:sz w:val="24"/>
          <w:szCs w:val="24"/>
        </w:rPr>
        <w:t>ektori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i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menaxhimit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të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mbeturinave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, duke </w:t>
      </w:r>
      <w:proofErr w:type="spellStart"/>
      <w:r w:rsidRPr="003D4DB4">
        <w:rPr>
          <w:rFonts w:ascii="Arial" w:hAnsi="Arial" w:cs="Arial"/>
          <w:sz w:val="24"/>
          <w:szCs w:val="24"/>
        </w:rPr>
        <w:t>marr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parasysh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performancën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D4DB4">
        <w:rPr>
          <w:rFonts w:ascii="Arial" w:hAnsi="Arial" w:cs="Arial"/>
          <w:sz w:val="24"/>
          <w:szCs w:val="24"/>
        </w:rPr>
        <w:t>shkallës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së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4DB4">
        <w:rPr>
          <w:rFonts w:ascii="Arial" w:hAnsi="Arial" w:cs="Arial"/>
          <w:sz w:val="24"/>
          <w:szCs w:val="24"/>
        </w:rPr>
        <w:t>inkasimit</w:t>
      </w:r>
      <w:proofErr w:type="spellEnd"/>
      <w:r w:rsidRPr="003D4D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4DB4">
        <w:rPr>
          <w:rFonts w:ascii="Arial" w:hAnsi="Arial" w:cs="Arial"/>
          <w:sz w:val="24"/>
          <w:szCs w:val="24"/>
        </w:rPr>
        <w:t>etj</w:t>
      </w:r>
      <w:proofErr w:type="spellEnd"/>
      <w:r w:rsidRPr="003D4DB4">
        <w:rPr>
          <w:rFonts w:ascii="Arial" w:hAnsi="Arial" w:cs="Arial"/>
          <w:sz w:val="24"/>
          <w:szCs w:val="24"/>
        </w:rPr>
        <w:t>.</w:t>
      </w:r>
    </w:p>
    <w:p w14:paraId="764986F7" w14:textId="612519E6" w:rsidR="00C11972" w:rsidRPr="007D4AF7" w:rsidRDefault="003D4DB4" w:rsidP="00AB165D">
      <w:pPr>
        <w:tabs>
          <w:tab w:val="left" w:pos="2975"/>
        </w:tabs>
        <w:spacing w:line="360" w:lineRule="auto"/>
        <w:rPr>
          <w:rFonts w:ascii="Arial" w:hAnsi="Arial" w:cs="Arial"/>
          <w:sz w:val="24"/>
          <w:szCs w:val="24"/>
        </w:rPr>
      </w:pPr>
      <w:r w:rsidRPr="003D4DB4">
        <w:rPr>
          <w:rFonts w:ascii="Arial" w:hAnsi="Arial" w:cs="Arial"/>
          <w:b/>
          <w:bCs/>
          <w:sz w:val="24"/>
          <w:szCs w:val="24"/>
        </w:rPr>
        <w:t>3</w:t>
      </w:r>
      <w:r w:rsidR="00C11972" w:rsidRPr="003D4DB4">
        <w:rPr>
          <w:rFonts w:ascii="Arial" w:hAnsi="Arial" w:cs="Arial"/>
          <w:b/>
          <w:bCs/>
          <w:sz w:val="24"/>
          <w:szCs w:val="24"/>
        </w:rPr>
        <w:t>.</w:t>
      </w:r>
      <w:r w:rsidR="00C11972">
        <w:t xml:space="preserve"> </w:t>
      </w:r>
      <w:r w:rsidR="00C11972" w:rsidRPr="007D4AF7">
        <w:rPr>
          <w:rFonts w:ascii="Arial" w:hAnsi="Arial" w:cs="Arial"/>
          <w:sz w:val="24"/>
          <w:szCs w:val="24"/>
        </w:rPr>
        <w:t xml:space="preserve">Taksa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minimale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për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gjitha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kategoritë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gjenerueseve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amvisëritë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bizneset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institucionet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publike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dhe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bizneset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shkalles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së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lartë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përcakt</w:t>
      </w:r>
      <w:r w:rsidR="004700B3">
        <w:rPr>
          <w:rFonts w:ascii="Arial" w:hAnsi="Arial" w:cs="Arial"/>
          <w:sz w:val="24"/>
          <w:szCs w:val="24"/>
        </w:rPr>
        <w:t>ohet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sipas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tabelës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në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shtojcën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i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kësaj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1972"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="00C11972" w:rsidRPr="007D4AF7">
        <w:rPr>
          <w:rFonts w:ascii="Arial" w:hAnsi="Arial" w:cs="Arial"/>
          <w:sz w:val="24"/>
          <w:szCs w:val="24"/>
        </w:rPr>
        <w:t xml:space="preserve">. </w:t>
      </w:r>
    </w:p>
    <w:p w14:paraId="7DCBA4E4" w14:textId="77777777" w:rsidR="00BD2E76" w:rsidRPr="007D4AF7" w:rsidRDefault="00BD2E76" w:rsidP="00AB165D">
      <w:pPr>
        <w:tabs>
          <w:tab w:val="left" w:pos="297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5989B7E" w14:textId="77777777" w:rsidR="00C11972" w:rsidRPr="007D4AF7" w:rsidRDefault="00C11972" w:rsidP="00AB165D">
      <w:pPr>
        <w:tabs>
          <w:tab w:val="left" w:pos="2975"/>
        </w:tabs>
        <w:spacing w:line="360" w:lineRule="auto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4</w:t>
      </w:r>
      <w:r w:rsidRPr="007D4AF7">
        <w:rPr>
          <w:rFonts w:ascii="Arial" w:hAnsi="Arial" w:cs="Arial"/>
          <w:sz w:val="24"/>
          <w:szCs w:val="24"/>
        </w:rPr>
        <w:t xml:space="preserve">. Kur </w:t>
      </w:r>
      <w:proofErr w:type="spellStart"/>
      <w:r w:rsidRPr="007D4AF7">
        <w:rPr>
          <w:rFonts w:ascii="Arial" w:hAnsi="Arial" w:cs="Arial"/>
          <w:sz w:val="24"/>
          <w:szCs w:val="24"/>
        </w:rPr>
        <w:t>Kuvendi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aprovon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shkallën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përshtatshme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inkasimit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propozuar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vijim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njoftohen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qytetarët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7D4AF7">
        <w:rPr>
          <w:rFonts w:ascii="Arial" w:hAnsi="Arial" w:cs="Arial"/>
          <w:sz w:val="24"/>
          <w:szCs w:val="24"/>
        </w:rPr>
        <w:t>vitit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ardhshëm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fiskal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7A9233BF" w14:textId="77777777" w:rsidR="005B6DDC" w:rsidRDefault="00C11972" w:rsidP="00AB165D">
      <w:pPr>
        <w:tabs>
          <w:tab w:val="left" w:pos="2975"/>
        </w:tabs>
        <w:spacing w:line="360" w:lineRule="auto"/>
      </w:pPr>
      <w:r>
        <w:t xml:space="preserve"> </w:t>
      </w:r>
    </w:p>
    <w:p w14:paraId="55D813B5" w14:textId="77777777" w:rsidR="00C11972" w:rsidRDefault="00C11972" w:rsidP="00AB165D">
      <w:pPr>
        <w:tabs>
          <w:tab w:val="left" w:pos="2975"/>
        </w:tabs>
        <w:spacing w:line="360" w:lineRule="auto"/>
        <w:rPr>
          <w:rFonts w:ascii="Arial" w:hAnsi="Arial" w:cs="Arial"/>
          <w:sz w:val="24"/>
          <w:szCs w:val="24"/>
        </w:rPr>
      </w:pPr>
      <w:r w:rsidRPr="003D4DB4">
        <w:rPr>
          <w:rFonts w:ascii="Arial" w:hAnsi="Arial" w:cs="Arial"/>
          <w:b/>
          <w:bCs/>
          <w:sz w:val="24"/>
          <w:szCs w:val="24"/>
        </w:rPr>
        <w:t>5</w:t>
      </w:r>
      <w:r>
        <w:t xml:space="preserve">. </w:t>
      </w:r>
      <w:r w:rsidRPr="007D4AF7">
        <w:rPr>
          <w:rFonts w:ascii="Arial" w:hAnsi="Arial" w:cs="Arial"/>
          <w:sz w:val="24"/>
          <w:szCs w:val="24"/>
        </w:rPr>
        <w:t xml:space="preserve">Tarifa </w:t>
      </w:r>
      <w:proofErr w:type="spellStart"/>
      <w:r w:rsidRPr="007D4AF7">
        <w:rPr>
          <w:rFonts w:ascii="Arial" w:hAnsi="Arial" w:cs="Arial"/>
          <w:sz w:val="24"/>
          <w:szCs w:val="24"/>
        </w:rPr>
        <w:t>minimale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ofrohet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institucioneve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bizneseve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kontraktohen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individualisht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siç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ruajtur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kualitetin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grumbullimit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23FABDB9" w14:textId="77777777" w:rsidR="006D418E" w:rsidRDefault="006D418E" w:rsidP="00AB165D">
      <w:pPr>
        <w:tabs>
          <w:tab w:val="left" w:pos="297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C818700" w14:textId="77777777" w:rsidR="006D418E" w:rsidRPr="007D4AF7" w:rsidRDefault="006D418E" w:rsidP="00AB165D">
      <w:pPr>
        <w:tabs>
          <w:tab w:val="left" w:pos="297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78E131" w14:textId="77777777" w:rsidR="008C616C" w:rsidRDefault="008C616C" w:rsidP="00190092">
      <w:pPr>
        <w:tabs>
          <w:tab w:val="left" w:pos="2975"/>
        </w:tabs>
        <w:spacing w:line="360" w:lineRule="auto"/>
        <w:rPr>
          <w:b/>
          <w:bCs/>
          <w:sz w:val="24"/>
          <w:szCs w:val="24"/>
        </w:rPr>
      </w:pPr>
    </w:p>
    <w:p w14:paraId="0163F7DC" w14:textId="77777777" w:rsidR="00CC7B4E" w:rsidRPr="00AD52A7" w:rsidRDefault="00CC7B4E" w:rsidP="00CC7B4E">
      <w:pPr>
        <w:tabs>
          <w:tab w:val="left" w:pos="2975"/>
        </w:tabs>
        <w:spacing w:line="360" w:lineRule="auto"/>
        <w:jc w:val="center"/>
        <w:rPr>
          <w:b/>
          <w:bCs/>
          <w:sz w:val="24"/>
          <w:szCs w:val="24"/>
        </w:rPr>
      </w:pPr>
      <w:r w:rsidRPr="00AD52A7">
        <w:rPr>
          <w:b/>
          <w:bCs/>
          <w:sz w:val="24"/>
          <w:szCs w:val="24"/>
        </w:rPr>
        <w:lastRenderedPageBreak/>
        <w:t>Neni 15</w:t>
      </w:r>
    </w:p>
    <w:p w14:paraId="73286B57" w14:textId="77777777" w:rsidR="00CC7B4E" w:rsidRPr="006D418E" w:rsidRDefault="00CC7B4E" w:rsidP="008C616C">
      <w:pPr>
        <w:tabs>
          <w:tab w:val="left" w:pos="297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D418E">
        <w:rPr>
          <w:rFonts w:ascii="Arial" w:hAnsi="Arial" w:cs="Arial"/>
          <w:sz w:val="20"/>
          <w:szCs w:val="20"/>
        </w:rPr>
        <w:t>DETYRAT DHE PËRGJEGJËSITË E OPERATORËVE TË KONTRAKTUAR PËR SHËRBIMIN E MBETURINAVE</w:t>
      </w:r>
    </w:p>
    <w:p w14:paraId="70AAE031" w14:textId="77777777" w:rsidR="002F0D65" w:rsidRPr="006D418E" w:rsidRDefault="002F0D65" w:rsidP="00CC7B4E">
      <w:pPr>
        <w:tabs>
          <w:tab w:val="left" w:pos="2975"/>
        </w:tabs>
        <w:spacing w:line="360" w:lineRule="auto"/>
        <w:jc w:val="center"/>
        <w:rPr>
          <w:sz w:val="20"/>
          <w:szCs w:val="20"/>
        </w:rPr>
      </w:pPr>
    </w:p>
    <w:p w14:paraId="66679948" w14:textId="77777777" w:rsidR="000E786A" w:rsidRPr="007D4AF7" w:rsidRDefault="000E786A" w:rsidP="000E786A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1. </w:t>
      </w:r>
      <w:proofErr w:type="spellStart"/>
      <w:r w:rsidRPr="007D4AF7">
        <w:rPr>
          <w:rFonts w:ascii="Arial" w:hAnsi="Arial" w:cs="Arial"/>
          <w:sz w:val="24"/>
          <w:szCs w:val="24"/>
        </w:rPr>
        <w:t>Operatori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kontraktuar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organi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kontraktues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ofrimin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menaxhimin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veproj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konform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obligimeve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kontratës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fuqi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2F704523" w14:textId="77777777" w:rsidR="000E786A" w:rsidRDefault="000E786A" w:rsidP="000E786A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483D">
        <w:rPr>
          <w:rFonts w:ascii="Arial" w:hAnsi="Arial" w:cs="Arial"/>
          <w:sz w:val="24"/>
          <w:szCs w:val="24"/>
        </w:rPr>
        <w:t>Operatori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kontraktuar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është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obliguar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që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raportoj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për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çdo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muaj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për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shërbimet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kontraktuese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483D">
        <w:rPr>
          <w:rFonts w:ascii="Arial" w:hAnsi="Arial" w:cs="Arial"/>
          <w:sz w:val="24"/>
          <w:szCs w:val="24"/>
        </w:rPr>
        <w:t>si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dhe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50483D">
        <w:rPr>
          <w:rFonts w:ascii="Arial" w:hAnsi="Arial" w:cs="Arial"/>
          <w:sz w:val="24"/>
          <w:szCs w:val="24"/>
        </w:rPr>
        <w:t>dorëzoj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raportin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vjetor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ku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483D">
        <w:rPr>
          <w:rFonts w:ascii="Arial" w:hAnsi="Arial" w:cs="Arial"/>
          <w:sz w:val="24"/>
          <w:szCs w:val="24"/>
        </w:rPr>
        <w:t>prezantohet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0483D">
        <w:rPr>
          <w:rFonts w:ascii="Arial" w:hAnsi="Arial" w:cs="Arial"/>
          <w:sz w:val="24"/>
          <w:szCs w:val="24"/>
        </w:rPr>
        <w:t>sasia</w:t>
      </w:r>
      <w:proofErr w:type="spellEnd"/>
      <w:proofErr w:type="gramEnd"/>
      <w:r w:rsidRPr="005048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483D">
        <w:rPr>
          <w:rFonts w:ascii="Arial" w:hAnsi="Arial" w:cs="Arial"/>
          <w:sz w:val="24"/>
          <w:szCs w:val="24"/>
        </w:rPr>
        <w:t>mbeturinave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dorëzuara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në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deponi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deri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në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fund </w:t>
      </w:r>
      <w:proofErr w:type="spellStart"/>
      <w:r w:rsidRPr="0050483D">
        <w:rPr>
          <w:rFonts w:ascii="Arial" w:hAnsi="Arial" w:cs="Arial"/>
          <w:sz w:val="24"/>
          <w:szCs w:val="24"/>
        </w:rPr>
        <w:t>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muajit</w:t>
      </w:r>
      <w:proofErr w:type="spellEnd"/>
      <w:r w:rsidR="004700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00B3">
        <w:rPr>
          <w:rFonts w:ascii="Arial" w:hAnsi="Arial" w:cs="Arial"/>
          <w:sz w:val="24"/>
          <w:szCs w:val="24"/>
        </w:rPr>
        <w:t>shkurt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çdo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viti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kalendarik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drejtorinë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shërbimeve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publike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përkatësisht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në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sektorin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0483D">
        <w:rPr>
          <w:rFonts w:ascii="Arial" w:hAnsi="Arial" w:cs="Arial"/>
          <w:sz w:val="24"/>
          <w:szCs w:val="24"/>
        </w:rPr>
        <w:t>menaxhimit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të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483D">
        <w:rPr>
          <w:rFonts w:ascii="Arial" w:hAnsi="Arial" w:cs="Arial"/>
          <w:sz w:val="24"/>
          <w:szCs w:val="24"/>
        </w:rPr>
        <w:t>mbeturinave</w:t>
      </w:r>
      <w:proofErr w:type="spellEnd"/>
      <w:r w:rsidRPr="0050483D">
        <w:rPr>
          <w:rFonts w:ascii="Arial" w:hAnsi="Arial" w:cs="Arial"/>
          <w:sz w:val="24"/>
          <w:szCs w:val="24"/>
        </w:rPr>
        <w:t xml:space="preserve"> (SMM).</w:t>
      </w:r>
    </w:p>
    <w:p w14:paraId="04102303" w14:textId="77777777" w:rsidR="003D4DB4" w:rsidRPr="0050483D" w:rsidRDefault="003D4DB4" w:rsidP="000E786A">
      <w:pPr>
        <w:tabs>
          <w:tab w:val="left" w:pos="297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3D6E3" w14:textId="3B078E38" w:rsidR="003D4DB4" w:rsidRPr="00014157" w:rsidRDefault="00014157" w:rsidP="003D4DB4">
      <w:pPr>
        <w:tabs>
          <w:tab w:val="left" w:pos="3220"/>
        </w:tabs>
        <w:jc w:val="center"/>
        <w:rPr>
          <w:b/>
          <w:bCs/>
        </w:rPr>
      </w:pPr>
      <w:r w:rsidRPr="00014157">
        <w:rPr>
          <w:b/>
          <w:bCs/>
        </w:rPr>
        <w:t>Neni 16</w:t>
      </w:r>
    </w:p>
    <w:p w14:paraId="38D59260" w14:textId="77777777" w:rsidR="00014157" w:rsidRPr="007E0BF6" w:rsidRDefault="00014157" w:rsidP="00014157">
      <w:pPr>
        <w:tabs>
          <w:tab w:val="left" w:pos="3220"/>
        </w:tabs>
        <w:jc w:val="center"/>
        <w:rPr>
          <w:b/>
          <w:bCs/>
          <w:sz w:val="24"/>
          <w:szCs w:val="24"/>
        </w:rPr>
      </w:pPr>
      <w:r w:rsidRPr="007E0BF6">
        <w:rPr>
          <w:b/>
          <w:bCs/>
          <w:sz w:val="24"/>
          <w:szCs w:val="24"/>
        </w:rPr>
        <w:t>VEPRIMET E NDALUARA</w:t>
      </w:r>
    </w:p>
    <w:p w14:paraId="745D516D" w14:textId="77777777" w:rsidR="00923D9B" w:rsidRDefault="00923D9B" w:rsidP="00014157">
      <w:pPr>
        <w:tabs>
          <w:tab w:val="left" w:pos="3220"/>
        </w:tabs>
        <w:jc w:val="center"/>
        <w:rPr>
          <w:sz w:val="24"/>
          <w:szCs w:val="24"/>
        </w:rPr>
      </w:pPr>
    </w:p>
    <w:p w14:paraId="3B09C520" w14:textId="77777777" w:rsidR="00923D9B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ndalohen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veprimet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poshtë</w:t>
      </w:r>
      <w:proofErr w:type="spellEnd"/>
      <w:r w:rsidRPr="007D4AF7">
        <w:rPr>
          <w:rFonts w:ascii="Arial" w:hAnsi="Arial" w:cs="Arial"/>
          <w:sz w:val="24"/>
          <w:szCs w:val="24"/>
        </w:rPr>
        <w:t>:</w:t>
      </w:r>
    </w:p>
    <w:p w14:paraId="00DC204A" w14:textId="77777777" w:rsidR="00923D9B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ndërtimore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rrugë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trotuare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sheshe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mjedise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17CF6B2F" w14:textId="77777777" w:rsidR="00923D9B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ashtu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siç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është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paraparë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0B4FBBAD" w14:textId="77777777" w:rsidR="000A1375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3.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hapësirat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përbashkëta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brenda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objekteve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banimit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kolektiv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ballkonet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korridoret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tarracat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banesave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etj</w:t>
      </w:r>
      <w:proofErr w:type="spellEnd"/>
      <w:r w:rsidRPr="007D4AF7">
        <w:rPr>
          <w:rFonts w:ascii="Arial" w:hAnsi="Arial" w:cs="Arial"/>
          <w:sz w:val="24"/>
          <w:szCs w:val="24"/>
        </w:rPr>
        <w:t>.);</w:t>
      </w:r>
    </w:p>
    <w:p w14:paraId="0CDF9369" w14:textId="77777777" w:rsidR="000A1375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Përzierja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destinuar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riciklueshme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7826DDC6" w14:textId="77777777" w:rsidR="00A37321" w:rsidRPr="00C378DD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5.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rrugë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automjetet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lëvizje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0616E716" w14:textId="77777777" w:rsidR="000A1375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6.</w:t>
      </w:r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hapësirat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rrugë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parqe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>);</w:t>
      </w:r>
    </w:p>
    <w:p w14:paraId="37ABF34F" w14:textId="77777777" w:rsidR="000A1375" w:rsidRPr="007D4AF7" w:rsidRDefault="00923D9B" w:rsidP="007E0BF6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7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Ndërrimi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vendndodhjes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pikave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betonuara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pa </w:t>
      </w:r>
      <w:proofErr w:type="spellStart"/>
      <w:r w:rsidRPr="007D4AF7">
        <w:rPr>
          <w:rFonts w:ascii="Arial" w:hAnsi="Arial" w:cs="Arial"/>
          <w:sz w:val="24"/>
          <w:szCs w:val="24"/>
        </w:rPr>
        <w:t>autorizim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autoriteteve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5AA20001" w14:textId="77777777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lastRenderedPageBreak/>
        <w:t>8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Djegia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kontejnerë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ndarëse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13E70C32" w14:textId="77777777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9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Shfrytëzimi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ushqim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kafshët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ngjashme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21CB87DF" w14:textId="11390304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10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Shfrytëzimi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publik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bizneset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veprimtaritë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ekonomike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llojet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përfshihen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përkufizimin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komerciale</w:t>
      </w:r>
      <w:proofErr w:type="spellEnd"/>
      <w:r w:rsidRPr="007D4AF7">
        <w:rPr>
          <w:rFonts w:ascii="Arial" w:hAnsi="Arial" w:cs="Arial"/>
          <w:sz w:val="24"/>
          <w:szCs w:val="24"/>
        </w:rPr>
        <w:t>”</w:t>
      </w:r>
    </w:p>
    <w:p w14:paraId="18284836" w14:textId="5335601B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11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Gërmimi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përzierja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derdhja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përhapja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hedhura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ose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pikat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mbledhëse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personat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paautorizuar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5C66FD0F" w14:textId="41B4D9BB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Hedhja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jashtë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kontejnerëve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76070030" w14:textId="5211A051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13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Derdhja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rrjedhja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prej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automjeteve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transportimit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impiantet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trajtim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>;</w:t>
      </w:r>
    </w:p>
    <w:p w14:paraId="059F262E" w14:textId="094024E9" w:rsidR="000A137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Personat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duhet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marrin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7D4AF7">
        <w:rPr>
          <w:rFonts w:ascii="Arial" w:hAnsi="Arial" w:cs="Arial"/>
          <w:sz w:val="24"/>
          <w:szCs w:val="24"/>
        </w:rPr>
        <w:t>që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transportimit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automjetet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tyre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kenë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mbulesë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adekuate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7D4AF7">
        <w:rPr>
          <w:rFonts w:ascii="Arial" w:hAnsi="Arial" w:cs="Arial"/>
          <w:sz w:val="24"/>
          <w:szCs w:val="24"/>
        </w:rPr>
        <w:t>qëllim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pengimit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derdhjes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shpërndarjes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rrjedhjes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transportit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destinacion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impiantet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trajtim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deponi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; </w:t>
      </w:r>
    </w:p>
    <w:p w14:paraId="45886630" w14:textId="77777777" w:rsidR="00924D22" w:rsidRPr="000B4B81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15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Ndryshimi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mënyrës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metodave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teknikës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teknologjisë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largimit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kundërshtim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kushtet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përcaktuar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kontratë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ndonjë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formë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tjetër</w:t>
      </w:r>
      <w:proofErr w:type="spellEnd"/>
      <w:r w:rsidRPr="007D4AF7">
        <w:rPr>
          <w:rFonts w:ascii="Arial" w:hAnsi="Arial" w:cs="Arial"/>
          <w:sz w:val="24"/>
          <w:szCs w:val="24"/>
        </w:rPr>
        <w:t>.</w:t>
      </w:r>
    </w:p>
    <w:p w14:paraId="1CC5111D" w14:textId="77777777" w:rsidR="002C5665" w:rsidRPr="007D4AF7" w:rsidRDefault="00923D9B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16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Mbeturinat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nga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pajisjet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elektrike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D4AF7">
        <w:rPr>
          <w:rFonts w:ascii="Arial" w:hAnsi="Arial" w:cs="Arial"/>
          <w:sz w:val="24"/>
          <w:szCs w:val="24"/>
        </w:rPr>
        <w:t>elektronike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vëllimshme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guxojnë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hedhen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në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kontejnerë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ose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në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afërsi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C33" w:rsidRPr="007D4AF7">
        <w:rPr>
          <w:rFonts w:ascii="Arial" w:hAnsi="Arial" w:cs="Arial"/>
          <w:sz w:val="24"/>
          <w:szCs w:val="24"/>
        </w:rPr>
        <w:t>tyre</w:t>
      </w:r>
      <w:proofErr w:type="spellEnd"/>
      <w:r w:rsidR="005C2C33" w:rsidRPr="007D4AF7">
        <w:rPr>
          <w:rFonts w:ascii="Arial" w:hAnsi="Arial" w:cs="Arial"/>
          <w:sz w:val="24"/>
          <w:szCs w:val="24"/>
        </w:rPr>
        <w:t>.</w:t>
      </w:r>
    </w:p>
    <w:p w14:paraId="4F2E3890" w14:textId="77777777" w:rsidR="0044397A" w:rsidRDefault="0044397A" w:rsidP="00E76946">
      <w:pPr>
        <w:tabs>
          <w:tab w:val="left" w:pos="3220"/>
        </w:tabs>
        <w:spacing w:line="360" w:lineRule="auto"/>
        <w:jc w:val="both"/>
      </w:pPr>
    </w:p>
    <w:p w14:paraId="3B3CBA8A" w14:textId="77777777" w:rsidR="002C5665" w:rsidRPr="002C5665" w:rsidRDefault="00925B52" w:rsidP="002C5665">
      <w:pPr>
        <w:tabs>
          <w:tab w:val="left" w:pos="3220"/>
        </w:tabs>
        <w:jc w:val="center"/>
        <w:rPr>
          <w:b/>
          <w:bCs/>
        </w:rPr>
      </w:pPr>
      <w:r w:rsidRPr="002C5665">
        <w:rPr>
          <w:b/>
          <w:bCs/>
        </w:rPr>
        <w:t>Neni 17</w:t>
      </w:r>
    </w:p>
    <w:p w14:paraId="23CD0BE3" w14:textId="77777777" w:rsidR="00925B52" w:rsidRDefault="00925B52" w:rsidP="002C5665">
      <w:pPr>
        <w:tabs>
          <w:tab w:val="left" w:pos="3220"/>
        </w:tabs>
        <w:jc w:val="center"/>
        <w:rPr>
          <w:b/>
          <w:bCs/>
          <w:sz w:val="24"/>
          <w:szCs w:val="24"/>
        </w:rPr>
      </w:pPr>
      <w:r w:rsidRPr="0075010D">
        <w:rPr>
          <w:b/>
          <w:bCs/>
          <w:sz w:val="24"/>
          <w:szCs w:val="24"/>
        </w:rPr>
        <w:t>ZBATIMI I RREGULLORES DHE DISPOZITAT NDËSHKUESE</w:t>
      </w:r>
    </w:p>
    <w:p w14:paraId="0C4DCF72" w14:textId="77777777" w:rsidR="0075010D" w:rsidRPr="0075010D" w:rsidRDefault="0075010D" w:rsidP="002C5665">
      <w:pPr>
        <w:tabs>
          <w:tab w:val="left" w:pos="3220"/>
        </w:tabs>
        <w:jc w:val="center"/>
        <w:rPr>
          <w:b/>
          <w:bCs/>
          <w:sz w:val="24"/>
          <w:szCs w:val="24"/>
        </w:rPr>
      </w:pPr>
    </w:p>
    <w:p w14:paraId="201C02EF" w14:textId="77777777" w:rsidR="00BD2E76" w:rsidRPr="007D4AF7" w:rsidRDefault="00925B52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5665">
        <w:rPr>
          <w:b/>
          <w:bCs/>
        </w:rPr>
        <w:t>1</w:t>
      </w:r>
      <w: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Çdo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person </w:t>
      </w:r>
      <w:proofErr w:type="spellStart"/>
      <w:r w:rsidRPr="007D4AF7">
        <w:rPr>
          <w:rFonts w:ascii="Arial" w:hAnsi="Arial" w:cs="Arial"/>
          <w:sz w:val="24"/>
          <w:szCs w:val="24"/>
        </w:rPr>
        <w:t>fizik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apo </w:t>
      </w:r>
      <w:proofErr w:type="spellStart"/>
      <w:r w:rsidRPr="007D4AF7">
        <w:rPr>
          <w:rFonts w:ascii="Arial" w:hAnsi="Arial" w:cs="Arial"/>
          <w:sz w:val="24"/>
          <w:szCs w:val="24"/>
        </w:rPr>
        <w:t>juridik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shkel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dispozitat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neneve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kësaj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shkaktoj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kundërvajtje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ndëshkohet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sipas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neneve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71, 72,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73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04/L-060,</w:t>
      </w:r>
      <w:r w:rsidR="0075010D" w:rsidRPr="0075010D">
        <w:t xml:space="preserve"> </w:t>
      </w:r>
      <w:r w:rsidR="000B4B81">
        <w:rPr>
          <w:rFonts w:ascii="Arial" w:hAnsi="Arial" w:cs="Arial"/>
          <w:sz w:val="24"/>
          <w:szCs w:val="24"/>
        </w:rPr>
        <w:t xml:space="preserve">LIGJI NR. 08/L-071L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për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Ndryshimin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dhe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Plotësimin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Ligjit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r w:rsidR="0075010D" w:rsidRPr="0075010D">
        <w:rPr>
          <w:rFonts w:ascii="Arial" w:hAnsi="Arial" w:cs="Arial"/>
          <w:sz w:val="24"/>
          <w:szCs w:val="24"/>
        </w:rPr>
        <w:lastRenderedPageBreak/>
        <w:t xml:space="preserve">Nr.04/L-060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Për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Mbeturina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10D" w:rsidRPr="0075010D">
        <w:rPr>
          <w:rFonts w:ascii="Arial" w:hAnsi="Arial" w:cs="Arial"/>
          <w:sz w:val="24"/>
          <w:szCs w:val="24"/>
        </w:rPr>
        <w:t>nenit</w:t>
      </w:r>
      <w:proofErr w:type="spellEnd"/>
      <w:r w:rsidR="0075010D" w:rsidRPr="0075010D">
        <w:rPr>
          <w:rFonts w:ascii="Arial" w:hAnsi="Arial" w:cs="Arial"/>
          <w:sz w:val="24"/>
          <w:szCs w:val="24"/>
        </w:rPr>
        <w:t xml:space="preserve"> 49</w:t>
      </w:r>
      <w:r w:rsidR="0075010D">
        <w:rPr>
          <w:rFonts w:ascii="Arial" w:hAnsi="Arial" w:cs="Arial"/>
          <w:sz w:val="24"/>
          <w:szCs w:val="24"/>
        </w:rPr>
        <w:t>,</w:t>
      </w:r>
      <w:r w:rsidR="0075010D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Ligjit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Mbrojtjen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2009/ 03-L025, </w:t>
      </w:r>
      <w:proofErr w:type="spellStart"/>
      <w:r w:rsidRPr="007D4AF7">
        <w:rPr>
          <w:rFonts w:ascii="Arial" w:hAnsi="Arial" w:cs="Arial"/>
          <w:sz w:val="24"/>
          <w:szCs w:val="24"/>
        </w:rPr>
        <w:t>Udhëzimeve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ndëshkimet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gjobat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mandatore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. </w:t>
      </w:r>
    </w:p>
    <w:p w14:paraId="6DA95F57" w14:textId="77777777" w:rsidR="002C5665" w:rsidRPr="007D4AF7" w:rsidRDefault="00925B52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>2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Ndaj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gjeneruesit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bën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pagesën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taksës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mbeturina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dhe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nuk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përmbahet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rregullores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iniciohet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procedurë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l</w:t>
      </w:r>
      <w:r w:rsidR="005A53CD">
        <w:rPr>
          <w:rFonts w:ascii="Arial" w:hAnsi="Arial" w:cs="Arial"/>
          <w:sz w:val="24"/>
          <w:szCs w:val="24"/>
        </w:rPr>
        <w:t>igjore</w:t>
      </w:r>
      <w:proofErr w:type="spellEnd"/>
      <w:r w:rsidR="005A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3CD">
        <w:rPr>
          <w:rFonts w:ascii="Arial" w:hAnsi="Arial" w:cs="Arial"/>
          <w:sz w:val="24"/>
          <w:szCs w:val="24"/>
        </w:rPr>
        <w:t>përmbaruese</w:t>
      </w:r>
      <w:proofErr w:type="spellEnd"/>
      <w:r w:rsidR="005A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3CD">
        <w:rPr>
          <w:rFonts w:ascii="Arial" w:hAnsi="Arial" w:cs="Arial"/>
          <w:sz w:val="24"/>
          <w:szCs w:val="24"/>
        </w:rPr>
        <w:t>sipas</w:t>
      </w:r>
      <w:proofErr w:type="spellEnd"/>
      <w:r w:rsidR="005A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3CD">
        <w:rPr>
          <w:rFonts w:ascii="Arial" w:hAnsi="Arial" w:cs="Arial"/>
          <w:sz w:val="24"/>
          <w:szCs w:val="24"/>
        </w:rPr>
        <w:t>ligjit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3CD">
        <w:rPr>
          <w:rFonts w:ascii="Arial" w:hAnsi="Arial" w:cs="Arial"/>
          <w:sz w:val="24"/>
          <w:szCs w:val="24"/>
        </w:rPr>
        <w:t>në</w:t>
      </w:r>
      <w:proofErr w:type="spellEnd"/>
      <w:r w:rsidR="005A53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3CD">
        <w:rPr>
          <w:rFonts w:ascii="Arial" w:hAnsi="Arial" w:cs="Arial"/>
          <w:sz w:val="24"/>
          <w:szCs w:val="24"/>
        </w:rPr>
        <w:t>fuqi</w:t>
      </w:r>
      <w:proofErr w:type="spellEnd"/>
      <w:r w:rsidR="005A53CD">
        <w:rPr>
          <w:rFonts w:ascii="Arial" w:hAnsi="Arial" w:cs="Arial"/>
          <w:sz w:val="24"/>
          <w:szCs w:val="24"/>
        </w:rPr>
        <w:t>.</w:t>
      </w:r>
    </w:p>
    <w:p w14:paraId="15BB889D" w14:textId="77777777" w:rsidR="00A37321" w:rsidRPr="007D4AF7" w:rsidRDefault="00A37321" w:rsidP="005C2C33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</w:p>
    <w:p w14:paraId="5717A465" w14:textId="0099D62E" w:rsidR="005B6DDC" w:rsidRPr="007D4AF7" w:rsidRDefault="005B6DDC" w:rsidP="005C2C33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</w:p>
    <w:p w14:paraId="410A922E" w14:textId="10A8B42E" w:rsidR="002C5665" w:rsidRPr="007D4AF7" w:rsidRDefault="00AA5E87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925B52"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Për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shkelësit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dispozitave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kësaj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për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veprimet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ndaluara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sipas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nenit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16, (par. 1-16)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inspektori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inspektori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komunal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zyrtari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policor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shqiptojnë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gjobë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mandatore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sipas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C9B">
        <w:rPr>
          <w:rFonts w:ascii="Arial" w:hAnsi="Arial" w:cs="Arial"/>
          <w:sz w:val="24"/>
          <w:szCs w:val="24"/>
        </w:rPr>
        <w:t>ligjeve</w:t>
      </w:r>
      <w:proofErr w:type="spellEnd"/>
      <w:r w:rsidR="004A6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C9B">
        <w:rPr>
          <w:rFonts w:ascii="Arial" w:hAnsi="Arial" w:cs="Arial"/>
          <w:sz w:val="24"/>
          <w:szCs w:val="24"/>
        </w:rPr>
        <w:t>në</w:t>
      </w:r>
      <w:proofErr w:type="spellEnd"/>
      <w:r w:rsidR="004A6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C9B">
        <w:rPr>
          <w:rFonts w:ascii="Arial" w:hAnsi="Arial" w:cs="Arial"/>
          <w:sz w:val="24"/>
          <w:szCs w:val="24"/>
        </w:rPr>
        <w:t>fuqi</w:t>
      </w:r>
      <w:proofErr w:type="spellEnd"/>
      <w:r w:rsidR="004A6C9B">
        <w:rPr>
          <w:rFonts w:ascii="Arial" w:hAnsi="Arial" w:cs="Arial"/>
          <w:sz w:val="24"/>
          <w:szCs w:val="24"/>
        </w:rPr>
        <w:t>.</w:t>
      </w:r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Mbikëqyrjen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inspektuese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për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zbatimin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dispozitave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kësaj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bën</w:t>
      </w:r>
      <w:r w:rsidR="004A6C9B">
        <w:rPr>
          <w:rFonts w:ascii="Arial" w:hAnsi="Arial" w:cs="Arial"/>
          <w:sz w:val="24"/>
          <w:szCs w:val="24"/>
        </w:rPr>
        <w:t>ë</w:t>
      </w:r>
      <w:proofErr w:type="spellEnd"/>
      <w:r w:rsidR="004A6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C9B">
        <w:rPr>
          <w:rFonts w:ascii="Arial" w:hAnsi="Arial" w:cs="Arial"/>
          <w:sz w:val="24"/>
          <w:szCs w:val="24"/>
        </w:rPr>
        <w:t>Drejtoria</w:t>
      </w:r>
      <w:proofErr w:type="spellEnd"/>
      <w:r w:rsidR="004A6C9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A6C9B">
        <w:rPr>
          <w:rFonts w:ascii="Arial" w:hAnsi="Arial" w:cs="Arial"/>
          <w:sz w:val="24"/>
          <w:szCs w:val="24"/>
        </w:rPr>
        <w:t>Shërbimeve</w:t>
      </w:r>
      <w:proofErr w:type="spellEnd"/>
      <w:r w:rsidR="004A6C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6C9B">
        <w:rPr>
          <w:rFonts w:ascii="Arial" w:hAnsi="Arial" w:cs="Arial"/>
          <w:sz w:val="24"/>
          <w:szCs w:val="24"/>
        </w:rPr>
        <w:t>Publike</w:t>
      </w:r>
      <w:proofErr w:type="spellEnd"/>
      <w:r w:rsidR="004A6C9B">
        <w:rPr>
          <w:rFonts w:ascii="Arial" w:hAnsi="Arial" w:cs="Arial"/>
          <w:sz w:val="24"/>
          <w:szCs w:val="24"/>
        </w:rPr>
        <w:t>,</w:t>
      </w:r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Drejtoria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Inspektoratit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dhe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zyrtarët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tjerë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autorizuar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nga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ana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>.</w:t>
      </w:r>
    </w:p>
    <w:p w14:paraId="4D96C03B" w14:textId="4A3EFAF6" w:rsidR="002C5665" w:rsidRPr="007D4AF7" w:rsidRDefault="00925B52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AF7">
        <w:rPr>
          <w:rFonts w:ascii="Arial" w:hAnsi="Arial" w:cs="Arial"/>
          <w:sz w:val="24"/>
          <w:szCs w:val="24"/>
        </w:rPr>
        <w:t xml:space="preserve"> </w:t>
      </w:r>
      <w:r w:rsidR="00AA5E87">
        <w:rPr>
          <w:rFonts w:ascii="Arial" w:hAnsi="Arial" w:cs="Arial"/>
          <w:b/>
          <w:bCs/>
          <w:sz w:val="24"/>
          <w:szCs w:val="24"/>
        </w:rPr>
        <w:t>4</w:t>
      </w:r>
      <w:r w:rsidRPr="007D4AF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4AF7">
        <w:rPr>
          <w:rFonts w:ascii="Arial" w:hAnsi="Arial" w:cs="Arial"/>
          <w:sz w:val="24"/>
          <w:szCs w:val="24"/>
        </w:rPr>
        <w:t>Shumat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7D4AF7">
        <w:rPr>
          <w:rFonts w:ascii="Arial" w:hAnsi="Arial" w:cs="Arial"/>
          <w:sz w:val="24"/>
          <w:szCs w:val="24"/>
        </w:rPr>
        <w:t>gjobave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cilat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shqipton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inspektori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janë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përcaktuara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akt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nënligjor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ministrit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Ministrisë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së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</w:t>
      </w:r>
      <w:r w:rsidR="004F40EF">
        <w:rPr>
          <w:rFonts w:ascii="Arial" w:hAnsi="Arial" w:cs="Arial"/>
          <w:sz w:val="24"/>
          <w:szCs w:val="24"/>
        </w:rPr>
        <w:t>it</w:t>
      </w:r>
      <w:proofErr w:type="spellEnd"/>
      <w:r w:rsidR="004F4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0EF">
        <w:rPr>
          <w:rFonts w:ascii="Arial" w:hAnsi="Arial" w:cs="Arial"/>
          <w:sz w:val="24"/>
          <w:szCs w:val="24"/>
        </w:rPr>
        <w:t>dhe</w:t>
      </w:r>
      <w:proofErr w:type="spellEnd"/>
      <w:r w:rsidR="004F4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0EF">
        <w:rPr>
          <w:rFonts w:ascii="Arial" w:hAnsi="Arial" w:cs="Arial"/>
          <w:sz w:val="24"/>
          <w:szCs w:val="24"/>
        </w:rPr>
        <w:t>Planifikimit</w:t>
      </w:r>
      <w:proofErr w:type="spellEnd"/>
      <w:r w:rsidR="004F40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40EF">
        <w:rPr>
          <w:rFonts w:ascii="Arial" w:hAnsi="Arial" w:cs="Arial"/>
          <w:sz w:val="24"/>
          <w:szCs w:val="24"/>
        </w:rPr>
        <w:t>Hapësinor</w:t>
      </w:r>
      <w:proofErr w:type="spellEnd"/>
      <w:r w:rsidR="004F40E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7467E">
        <w:rPr>
          <w:rFonts w:ascii="Arial" w:hAnsi="Arial" w:cs="Arial"/>
          <w:sz w:val="24"/>
          <w:szCs w:val="24"/>
        </w:rPr>
        <w:t>K</w:t>
      </w:r>
      <w:r w:rsidRPr="007D4AF7">
        <w:rPr>
          <w:rFonts w:ascii="Arial" w:hAnsi="Arial" w:cs="Arial"/>
          <w:sz w:val="24"/>
          <w:szCs w:val="24"/>
        </w:rPr>
        <w:t>undër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vendimit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inspektorit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mjedisit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mund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të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parashtrohet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ankesa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në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pajtim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7D4AF7">
        <w:rPr>
          <w:rFonts w:ascii="Arial" w:hAnsi="Arial" w:cs="Arial"/>
          <w:sz w:val="24"/>
          <w:szCs w:val="24"/>
        </w:rPr>
        <w:t>Ligjin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për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4AF7">
        <w:rPr>
          <w:rFonts w:ascii="Arial" w:hAnsi="Arial" w:cs="Arial"/>
          <w:sz w:val="24"/>
          <w:szCs w:val="24"/>
        </w:rPr>
        <w:t>procedurën</w:t>
      </w:r>
      <w:proofErr w:type="spellEnd"/>
      <w:r w:rsidRPr="007D4AF7">
        <w:rPr>
          <w:rFonts w:ascii="Arial" w:hAnsi="Arial" w:cs="Arial"/>
          <w:sz w:val="24"/>
          <w:szCs w:val="24"/>
        </w:rPr>
        <w:t xml:space="preserve"> Administrative.</w:t>
      </w:r>
    </w:p>
    <w:p w14:paraId="2B598940" w14:textId="77777777" w:rsidR="00971326" w:rsidRPr="007D4AF7" w:rsidRDefault="00925B52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D4A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F332B8" w14:textId="2FFD3940" w:rsidR="00971326" w:rsidRDefault="00AA5E87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925B52" w:rsidRPr="007D4AF7">
        <w:rPr>
          <w:rFonts w:ascii="Arial" w:hAnsi="Arial" w:cs="Arial"/>
          <w:b/>
          <w:bCs/>
          <w:sz w:val="24"/>
          <w:szCs w:val="24"/>
        </w:rPr>
        <w:t>.</w:t>
      </w:r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Për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zbatimin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kësaj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Rregulloreje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kujdesen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Kryetari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i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Komunës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Drejtoria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Shërbimeve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Publike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dhe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njësitë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përkatëse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të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Administratës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5B52" w:rsidRPr="007D4AF7">
        <w:rPr>
          <w:rFonts w:ascii="Arial" w:hAnsi="Arial" w:cs="Arial"/>
          <w:sz w:val="24"/>
          <w:szCs w:val="24"/>
        </w:rPr>
        <w:t>komunale</w:t>
      </w:r>
      <w:proofErr w:type="spellEnd"/>
      <w:r w:rsidR="00925B52" w:rsidRPr="007D4AF7">
        <w:rPr>
          <w:rFonts w:ascii="Arial" w:hAnsi="Arial" w:cs="Arial"/>
          <w:sz w:val="24"/>
          <w:szCs w:val="24"/>
        </w:rPr>
        <w:t>.</w:t>
      </w:r>
    </w:p>
    <w:p w14:paraId="3908EB69" w14:textId="77777777" w:rsidR="00CF7329" w:rsidRDefault="00CF7329" w:rsidP="005C2C33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</w:p>
    <w:p w14:paraId="61D10025" w14:textId="77777777" w:rsidR="00CF7329" w:rsidRDefault="00CF7329" w:rsidP="005C2C33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</w:p>
    <w:p w14:paraId="47B7977D" w14:textId="77777777" w:rsidR="00CF7329" w:rsidRPr="00597242" w:rsidRDefault="00CF7329" w:rsidP="005C2C33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</w:p>
    <w:p w14:paraId="20ED87D9" w14:textId="77777777" w:rsidR="002C5665" w:rsidRPr="002C5665" w:rsidRDefault="002C5665" w:rsidP="002C5665">
      <w:pPr>
        <w:tabs>
          <w:tab w:val="left" w:pos="3220"/>
        </w:tabs>
        <w:jc w:val="center"/>
        <w:rPr>
          <w:b/>
          <w:bCs/>
        </w:rPr>
      </w:pPr>
      <w:r w:rsidRPr="002C5665">
        <w:rPr>
          <w:b/>
          <w:bCs/>
        </w:rPr>
        <w:t>Neni 20</w:t>
      </w:r>
    </w:p>
    <w:p w14:paraId="538162DA" w14:textId="77777777" w:rsidR="002C5665" w:rsidRPr="00597242" w:rsidRDefault="002C5665" w:rsidP="002C5665">
      <w:pPr>
        <w:tabs>
          <w:tab w:val="left" w:pos="3220"/>
        </w:tabs>
        <w:jc w:val="center"/>
        <w:rPr>
          <w:b/>
          <w:bCs/>
        </w:rPr>
      </w:pPr>
      <w:r w:rsidRPr="00597242">
        <w:rPr>
          <w:b/>
          <w:bCs/>
        </w:rPr>
        <w:t>DISPOZITAT PËRFUNDIMTARE</w:t>
      </w:r>
    </w:p>
    <w:p w14:paraId="25BA28ED" w14:textId="77777777" w:rsidR="002C5665" w:rsidRDefault="002C5665" w:rsidP="002C5665">
      <w:pPr>
        <w:tabs>
          <w:tab w:val="left" w:pos="3220"/>
        </w:tabs>
        <w:jc w:val="center"/>
      </w:pPr>
    </w:p>
    <w:p w14:paraId="71C0DCDE" w14:textId="77777777" w:rsidR="002C5665" w:rsidRPr="00330FBB" w:rsidRDefault="004F40EF" w:rsidP="00D17A37">
      <w:pPr>
        <w:tabs>
          <w:tab w:val="left" w:pos="3220"/>
        </w:tabs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1</w:t>
      </w:r>
      <w:r w:rsidRPr="00330FB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Në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te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gjitha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rastet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që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nuk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janë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të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rregulluara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këtë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Rregullore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të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zbatohen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dispozitat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597242" w:rsidRPr="00330FBB">
        <w:rPr>
          <w:rFonts w:ascii="Arial" w:hAnsi="Arial" w:cs="Arial"/>
          <w:sz w:val="24"/>
          <w:szCs w:val="24"/>
        </w:rPr>
        <w:t>l</w:t>
      </w:r>
      <w:r w:rsidR="002C5665" w:rsidRPr="00330FBB">
        <w:rPr>
          <w:rFonts w:ascii="Arial" w:hAnsi="Arial" w:cs="Arial"/>
          <w:sz w:val="24"/>
          <w:szCs w:val="24"/>
        </w:rPr>
        <w:t>igjeve</w:t>
      </w:r>
      <w:proofErr w:type="spellEnd"/>
      <w:r w:rsidR="00597242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97242" w:rsidRPr="00330FBB">
        <w:rPr>
          <w:rFonts w:ascii="Arial" w:hAnsi="Arial" w:cs="Arial"/>
          <w:sz w:val="24"/>
          <w:szCs w:val="24"/>
        </w:rPr>
        <w:t>përkatëse</w:t>
      </w:r>
      <w:proofErr w:type="spellEnd"/>
      <w:r w:rsidR="00597242" w:rsidRPr="00330FBB">
        <w:rPr>
          <w:rFonts w:ascii="Arial" w:hAnsi="Arial" w:cs="Arial"/>
          <w:sz w:val="24"/>
          <w:szCs w:val="24"/>
        </w:rPr>
        <w:t xml:space="preserve"> </w:t>
      </w:r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në</w:t>
      </w:r>
      <w:proofErr w:type="spellEnd"/>
      <w:proofErr w:type="gramEnd"/>
      <w:r w:rsidR="002C5665"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665" w:rsidRPr="00330FBB">
        <w:rPr>
          <w:rFonts w:ascii="Arial" w:hAnsi="Arial" w:cs="Arial"/>
          <w:sz w:val="24"/>
          <w:szCs w:val="24"/>
        </w:rPr>
        <w:t>fuqi</w:t>
      </w:r>
      <w:proofErr w:type="spellEnd"/>
      <w:r w:rsidR="002C5665" w:rsidRPr="00330FBB">
        <w:rPr>
          <w:rFonts w:ascii="Arial" w:hAnsi="Arial" w:cs="Arial"/>
          <w:sz w:val="24"/>
          <w:szCs w:val="24"/>
        </w:rPr>
        <w:t>.</w:t>
      </w:r>
    </w:p>
    <w:p w14:paraId="2ED3399E" w14:textId="44252D07" w:rsidR="003F2EC7" w:rsidRPr="00330FBB" w:rsidRDefault="00D17A37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0FBB"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Kjo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rregullore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mund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ndryshohet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dhe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plotësohet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procedurë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njëjtë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me </w:t>
      </w:r>
      <w:proofErr w:type="spellStart"/>
      <w:r w:rsidRPr="00330FBB">
        <w:rPr>
          <w:rFonts w:ascii="Arial" w:hAnsi="Arial" w:cs="Arial"/>
          <w:sz w:val="24"/>
          <w:szCs w:val="24"/>
        </w:rPr>
        <w:t>atë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miratimit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nga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Kuvendi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i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Komunës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Suharekë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me </w:t>
      </w:r>
      <w:proofErr w:type="spellStart"/>
      <w:r w:rsidRPr="00330FBB">
        <w:rPr>
          <w:rFonts w:ascii="Arial" w:hAnsi="Arial" w:cs="Arial"/>
          <w:sz w:val="24"/>
          <w:szCs w:val="24"/>
        </w:rPr>
        <w:t>propozimet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arsyetuare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nga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propozuesi</w:t>
      </w:r>
      <w:proofErr w:type="spellEnd"/>
    </w:p>
    <w:p w14:paraId="7856309F" w14:textId="77777777" w:rsidR="00701E57" w:rsidRPr="00D17A37" w:rsidRDefault="00701E57" w:rsidP="00701E57">
      <w:pPr>
        <w:tabs>
          <w:tab w:val="left" w:pos="3220"/>
        </w:tabs>
        <w:jc w:val="center"/>
        <w:rPr>
          <w:b/>
          <w:bCs/>
        </w:rPr>
      </w:pPr>
      <w:r w:rsidRPr="00D17A37">
        <w:rPr>
          <w:b/>
          <w:bCs/>
        </w:rPr>
        <w:t>Neni 21</w:t>
      </w:r>
    </w:p>
    <w:p w14:paraId="1D9435E1" w14:textId="77777777" w:rsidR="00701E57" w:rsidRPr="00D17A37" w:rsidRDefault="00701E57" w:rsidP="00701E57">
      <w:pPr>
        <w:tabs>
          <w:tab w:val="left" w:pos="3220"/>
        </w:tabs>
        <w:jc w:val="center"/>
        <w:rPr>
          <w:b/>
          <w:bCs/>
        </w:rPr>
      </w:pPr>
      <w:r w:rsidRPr="00D17A37">
        <w:rPr>
          <w:b/>
          <w:bCs/>
        </w:rPr>
        <w:t>HYRJA NË FUQI</w:t>
      </w:r>
    </w:p>
    <w:p w14:paraId="1201613D" w14:textId="1167F86C" w:rsidR="00496C8C" w:rsidRDefault="000A3A53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0FBB">
        <w:rPr>
          <w:rFonts w:ascii="Arial" w:hAnsi="Arial" w:cs="Arial"/>
          <w:sz w:val="24"/>
          <w:szCs w:val="24"/>
        </w:rPr>
        <w:t xml:space="preserve">Pas </w:t>
      </w:r>
      <w:proofErr w:type="spellStart"/>
      <w:r w:rsidRPr="00330FBB">
        <w:rPr>
          <w:rFonts w:ascii="Arial" w:hAnsi="Arial" w:cs="Arial"/>
          <w:sz w:val="24"/>
          <w:szCs w:val="24"/>
        </w:rPr>
        <w:t>miratimit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nga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Kuvendi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i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Komunës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Malishevë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0FBB">
        <w:rPr>
          <w:rFonts w:ascii="Arial" w:hAnsi="Arial" w:cs="Arial"/>
          <w:sz w:val="24"/>
          <w:szCs w:val="24"/>
        </w:rPr>
        <w:t>kjo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rregullore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hynë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30FBB">
        <w:rPr>
          <w:rFonts w:ascii="Arial" w:hAnsi="Arial" w:cs="Arial"/>
          <w:sz w:val="24"/>
          <w:szCs w:val="24"/>
        </w:rPr>
        <w:t>fuqi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15, </w:t>
      </w:r>
      <w:proofErr w:type="spellStart"/>
      <w:r w:rsidRPr="00330FBB">
        <w:rPr>
          <w:rFonts w:ascii="Arial" w:hAnsi="Arial" w:cs="Arial"/>
          <w:sz w:val="24"/>
          <w:szCs w:val="24"/>
        </w:rPr>
        <w:t>ditë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pas </w:t>
      </w:r>
      <w:proofErr w:type="spellStart"/>
      <w:r w:rsidRPr="00330FBB">
        <w:rPr>
          <w:rFonts w:ascii="Arial" w:hAnsi="Arial" w:cs="Arial"/>
          <w:sz w:val="24"/>
          <w:szCs w:val="24"/>
        </w:rPr>
        <w:t>dërgimit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autoritetin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mbikëqyrës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kuptim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nenit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81, </w:t>
      </w:r>
      <w:proofErr w:type="spellStart"/>
      <w:r w:rsidRPr="00330FBB">
        <w:rPr>
          <w:rFonts w:ascii="Arial" w:hAnsi="Arial" w:cs="Arial"/>
          <w:sz w:val="24"/>
          <w:szCs w:val="24"/>
        </w:rPr>
        <w:t>të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Ligjit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Nr-03/L-040, </w:t>
      </w:r>
      <w:proofErr w:type="spellStart"/>
      <w:r w:rsidRPr="00330FBB">
        <w:rPr>
          <w:rFonts w:ascii="Arial" w:hAnsi="Arial" w:cs="Arial"/>
          <w:sz w:val="24"/>
          <w:szCs w:val="24"/>
        </w:rPr>
        <w:t>për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Vetëqeverisjen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Lokale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“Gazeta </w:t>
      </w:r>
      <w:proofErr w:type="spellStart"/>
      <w:r w:rsidRPr="00330FBB">
        <w:rPr>
          <w:rFonts w:ascii="Arial" w:hAnsi="Arial" w:cs="Arial"/>
          <w:sz w:val="24"/>
          <w:szCs w:val="24"/>
        </w:rPr>
        <w:t>zyrtare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Republikës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së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Kosovës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Nr-28/2008” </w:t>
      </w:r>
      <w:proofErr w:type="spellStart"/>
      <w:r w:rsidRPr="00330FBB">
        <w:rPr>
          <w:rFonts w:ascii="Arial" w:hAnsi="Arial" w:cs="Arial"/>
          <w:sz w:val="24"/>
          <w:szCs w:val="24"/>
        </w:rPr>
        <w:t>dhe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nenit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8, </w:t>
      </w:r>
      <w:proofErr w:type="spellStart"/>
      <w:r w:rsidRPr="00330FBB">
        <w:rPr>
          <w:rFonts w:ascii="Arial" w:hAnsi="Arial" w:cs="Arial"/>
          <w:sz w:val="24"/>
          <w:szCs w:val="24"/>
        </w:rPr>
        <w:t>tё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Rregullores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, Nr-01/2016, </w:t>
      </w:r>
      <w:proofErr w:type="spellStart"/>
      <w:r w:rsidRPr="00330FBB">
        <w:rPr>
          <w:rFonts w:ascii="Arial" w:hAnsi="Arial" w:cs="Arial"/>
          <w:sz w:val="24"/>
          <w:szCs w:val="24"/>
        </w:rPr>
        <w:t>për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procedurat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hartimit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dhe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publikimin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akteve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tё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Komunave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dhe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pas </w:t>
      </w:r>
      <w:proofErr w:type="spellStart"/>
      <w:r w:rsidRPr="00330FBB">
        <w:rPr>
          <w:rFonts w:ascii="Arial" w:hAnsi="Arial" w:cs="Arial"/>
          <w:sz w:val="24"/>
          <w:szCs w:val="24"/>
        </w:rPr>
        <w:t>shpalljes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publike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në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tabelën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shpalljeve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0FBB">
        <w:rPr>
          <w:rFonts w:ascii="Arial" w:hAnsi="Arial" w:cs="Arial"/>
          <w:sz w:val="24"/>
          <w:szCs w:val="24"/>
        </w:rPr>
        <w:t>ose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web-</w:t>
      </w:r>
      <w:proofErr w:type="spellStart"/>
      <w:r w:rsidRPr="00330FBB">
        <w:rPr>
          <w:rFonts w:ascii="Arial" w:hAnsi="Arial" w:cs="Arial"/>
          <w:sz w:val="24"/>
          <w:szCs w:val="24"/>
        </w:rPr>
        <w:t>faqen</w:t>
      </w:r>
      <w:proofErr w:type="spellEnd"/>
      <w:r w:rsidRPr="00330FBB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330FBB">
        <w:rPr>
          <w:rFonts w:ascii="Arial" w:hAnsi="Arial" w:cs="Arial"/>
          <w:sz w:val="24"/>
          <w:szCs w:val="24"/>
        </w:rPr>
        <w:t>Komunës</w:t>
      </w:r>
      <w:proofErr w:type="spellEnd"/>
      <w:r w:rsidRPr="00330FBB">
        <w:rPr>
          <w:rFonts w:ascii="Arial" w:hAnsi="Arial" w:cs="Arial"/>
          <w:sz w:val="24"/>
          <w:szCs w:val="24"/>
        </w:rPr>
        <w:t>.</w:t>
      </w:r>
    </w:p>
    <w:p w14:paraId="18349774" w14:textId="77777777" w:rsidR="00506375" w:rsidRDefault="00506375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820633" w14:textId="77777777" w:rsidR="00506375" w:rsidRDefault="00506375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3A5DC0" w14:textId="6D17502E" w:rsidR="00506375" w:rsidRDefault="00506375" w:rsidP="00506375">
      <w:pPr>
        <w:tabs>
          <w:tab w:val="left" w:pos="32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6375">
        <w:rPr>
          <w:rFonts w:ascii="Arial" w:hAnsi="Arial" w:cs="Arial"/>
          <w:sz w:val="24"/>
          <w:szCs w:val="24"/>
        </w:rPr>
        <w:t xml:space="preserve">K U V E N D </w:t>
      </w:r>
      <w:proofErr w:type="gramStart"/>
      <w:r w:rsidRPr="00506375">
        <w:rPr>
          <w:rFonts w:ascii="Arial" w:hAnsi="Arial" w:cs="Arial"/>
          <w:sz w:val="24"/>
          <w:szCs w:val="24"/>
        </w:rPr>
        <w:t xml:space="preserve">I  </w:t>
      </w:r>
      <w:proofErr w:type="spellStart"/>
      <w:r w:rsidRPr="00506375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506375">
        <w:rPr>
          <w:rFonts w:ascii="Arial" w:hAnsi="Arial" w:cs="Arial"/>
          <w:sz w:val="24"/>
          <w:szCs w:val="24"/>
        </w:rPr>
        <w:t xml:space="preserve">  K O M U N Ë S NË MALISHEVË</w:t>
      </w:r>
    </w:p>
    <w:p w14:paraId="240D37E6" w14:textId="77777777" w:rsidR="006D3F1A" w:rsidRDefault="006D3F1A" w:rsidP="00506375">
      <w:pPr>
        <w:tabs>
          <w:tab w:val="left" w:pos="32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C45ED5" w14:textId="77777777" w:rsidR="00506375" w:rsidRPr="00506375" w:rsidRDefault="00506375" w:rsidP="00506375">
      <w:pPr>
        <w:tabs>
          <w:tab w:val="left" w:pos="322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EDD972" w14:textId="635A90EE" w:rsidR="00506375" w:rsidRDefault="00506375" w:rsidP="00E76946">
      <w:pPr>
        <w:tabs>
          <w:tab w:val="left" w:pos="3220"/>
        </w:tabs>
        <w:spacing w:line="360" w:lineRule="auto"/>
        <w:jc w:val="both"/>
      </w:pPr>
      <w:r>
        <w:t xml:space="preserve"> 02/Nr. _______                                                                                                                 </w:t>
      </w:r>
      <w:proofErr w:type="spellStart"/>
      <w:r>
        <w:t>Kryesuesi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Kuvendit</w:t>
      </w:r>
      <w:proofErr w:type="spellEnd"/>
      <w:r>
        <w:t xml:space="preserve"> </w:t>
      </w:r>
    </w:p>
    <w:p w14:paraId="06A688C9" w14:textId="587D2419" w:rsidR="00506375" w:rsidRDefault="00506375" w:rsidP="00506375">
      <w:pPr>
        <w:tabs>
          <w:tab w:val="left" w:pos="527"/>
        </w:tabs>
        <w:spacing w:line="360" w:lineRule="auto"/>
        <w:jc w:val="both"/>
      </w:pPr>
      <w:proofErr w:type="spellStart"/>
      <w:proofErr w:type="gramStart"/>
      <w:r>
        <w:t>Datë</w:t>
      </w:r>
      <w:proofErr w:type="spellEnd"/>
      <w:r>
        <w:t>:_</w:t>
      </w:r>
      <w:proofErr w:type="gramEnd"/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  <w:r>
        <w:tab/>
      </w:r>
    </w:p>
    <w:p w14:paraId="29FA4168" w14:textId="73619DF7" w:rsidR="00506375" w:rsidRDefault="00506375" w:rsidP="00E76946">
      <w:pPr>
        <w:tabs>
          <w:tab w:val="left" w:pos="3220"/>
        </w:tabs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z. Argjend Thaçi</w:t>
      </w:r>
    </w:p>
    <w:p w14:paraId="371FB847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666BC285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09E276F7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5A1B70DB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5783395C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04FEE06E" w14:textId="77777777" w:rsidR="00506375" w:rsidRDefault="00506375" w:rsidP="00E76946">
      <w:pPr>
        <w:tabs>
          <w:tab w:val="left" w:pos="3220"/>
        </w:tabs>
        <w:spacing w:line="360" w:lineRule="auto"/>
        <w:jc w:val="both"/>
      </w:pPr>
    </w:p>
    <w:p w14:paraId="0ABD277E" w14:textId="77777777" w:rsidR="00506375" w:rsidRPr="00330FBB" w:rsidRDefault="00506375" w:rsidP="00E76946">
      <w:pPr>
        <w:tabs>
          <w:tab w:val="left" w:pos="32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FC0B32" w14:textId="77777777" w:rsidR="00496C8C" w:rsidRPr="00F41B25" w:rsidRDefault="00F41B25" w:rsidP="005C2C33">
      <w:pPr>
        <w:tabs>
          <w:tab w:val="left" w:pos="3220"/>
        </w:tabs>
        <w:jc w:val="both"/>
        <w:rPr>
          <w:b/>
          <w:bCs/>
        </w:rPr>
      </w:pPr>
      <w:r w:rsidRPr="00F41B25">
        <w:rPr>
          <w:b/>
          <w:bCs/>
        </w:rPr>
        <w:t>SHTOJCË:</w:t>
      </w:r>
    </w:p>
    <w:p w14:paraId="3546532F" w14:textId="77777777" w:rsidR="00496C8C" w:rsidRPr="00F41B25" w:rsidRDefault="00F41B25" w:rsidP="00F41B25">
      <w:pPr>
        <w:tabs>
          <w:tab w:val="left" w:pos="3220"/>
        </w:tabs>
        <w:jc w:val="center"/>
        <w:rPr>
          <w:b/>
          <w:bCs/>
        </w:rPr>
      </w:pPr>
      <w:r w:rsidRPr="00F41B25">
        <w:rPr>
          <w:b/>
          <w:bCs/>
        </w:rPr>
        <w:t xml:space="preserve">TABELA 1. </w:t>
      </w:r>
      <w:proofErr w:type="spellStart"/>
      <w:r w:rsidRPr="00F41B25">
        <w:rPr>
          <w:b/>
          <w:bCs/>
        </w:rPr>
        <w:t>Kategorizimi</w:t>
      </w:r>
      <w:proofErr w:type="spellEnd"/>
      <w:r w:rsidRPr="00F41B25">
        <w:rPr>
          <w:b/>
          <w:bCs/>
        </w:rPr>
        <w:t xml:space="preserve"> </w:t>
      </w:r>
      <w:proofErr w:type="spellStart"/>
      <w:r w:rsidRPr="00F41B25">
        <w:rPr>
          <w:b/>
          <w:bCs/>
        </w:rPr>
        <w:t>i</w:t>
      </w:r>
      <w:proofErr w:type="spellEnd"/>
      <w:r w:rsidRPr="00F41B25">
        <w:rPr>
          <w:b/>
          <w:bCs/>
        </w:rPr>
        <w:t xml:space="preserve"> </w:t>
      </w:r>
      <w:proofErr w:type="spellStart"/>
      <w:r w:rsidRPr="00F41B25">
        <w:rPr>
          <w:b/>
          <w:bCs/>
        </w:rPr>
        <w:t>konsumatorëve</w:t>
      </w:r>
      <w:proofErr w:type="spellEnd"/>
      <w:r w:rsidRPr="00F41B25">
        <w:rPr>
          <w:b/>
          <w:bCs/>
        </w:rPr>
        <w:t xml:space="preserve"> </w:t>
      </w:r>
      <w:proofErr w:type="spellStart"/>
      <w:r w:rsidRPr="00F41B25">
        <w:rPr>
          <w:b/>
          <w:bCs/>
        </w:rPr>
        <w:t>për</w:t>
      </w:r>
      <w:proofErr w:type="spellEnd"/>
      <w:r w:rsidRPr="00F41B25">
        <w:rPr>
          <w:b/>
          <w:bCs/>
        </w:rPr>
        <w:t xml:space="preserve"> </w:t>
      </w:r>
      <w:proofErr w:type="spellStart"/>
      <w:r w:rsidRPr="00F41B25">
        <w:rPr>
          <w:b/>
          <w:bCs/>
        </w:rPr>
        <w:t>taksat</w:t>
      </w:r>
      <w:proofErr w:type="spellEnd"/>
      <w:r w:rsidRPr="00F41B25">
        <w:rPr>
          <w:b/>
          <w:bCs/>
        </w:rPr>
        <w:t xml:space="preserve"> </w:t>
      </w:r>
      <w:proofErr w:type="spellStart"/>
      <w:r w:rsidRPr="00F41B25">
        <w:rPr>
          <w:b/>
          <w:bCs/>
        </w:rPr>
        <w:t>komunale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6C8C" w14:paraId="00C50F78" w14:textId="77777777" w:rsidTr="00496C8C">
        <w:tc>
          <w:tcPr>
            <w:tcW w:w="4675" w:type="dxa"/>
          </w:tcPr>
          <w:p w14:paraId="65F1F9A1" w14:textId="77777777" w:rsidR="00496C8C" w:rsidRPr="007F056B" w:rsidRDefault="00496C8C" w:rsidP="005C2C33">
            <w:pPr>
              <w:tabs>
                <w:tab w:val="left" w:pos="3220"/>
              </w:tabs>
              <w:jc w:val="both"/>
              <w:rPr>
                <w:b/>
                <w:bCs/>
              </w:rPr>
            </w:pPr>
          </w:p>
          <w:p w14:paraId="0F02813D" w14:textId="77777777" w:rsidR="00496C8C" w:rsidRPr="00CC36A6" w:rsidRDefault="00F41B25" w:rsidP="00CC36A6">
            <w:pPr>
              <w:pStyle w:val="ListParagraph"/>
              <w:numPr>
                <w:ilvl w:val="0"/>
                <w:numId w:val="10"/>
              </w:numPr>
              <w:tabs>
                <w:tab w:val="left" w:pos="3220"/>
              </w:tabs>
              <w:jc w:val="both"/>
              <w:rPr>
                <w:b/>
                <w:bCs/>
              </w:rPr>
            </w:pPr>
            <w:r w:rsidRPr="00CC36A6">
              <w:rPr>
                <w:b/>
                <w:bCs/>
              </w:rPr>
              <w:t>AMVISËRITË</w:t>
            </w:r>
          </w:p>
          <w:p w14:paraId="6E24BC47" w14:textId="77777777" w:rsidR="00496C8C" w:rsidRDefault="00496C8C" w:rsidP="005C2C33">
            <w:pPr>
              <w:tabs>
                <w:tab w:val="left" w:pos="3220"/>
              </w:tabs>
              <w:jc w:val="both"/>
            </w:pPr>
          </w:p>
        </w:tc>
        <w:tc>
          <w:tcPr>
            <w:tcW w:w="4675" w:type="dxa"/>
          </w:tcPr>
          <w:p w14:paraId="1257D5B3" w14:textId="77777777" w:rsidR="00F41B25" w:rsidRDefault="00F41B25" w:rsidP="00F41B25">
            <w:pPr>
              <w:tabs>
                <w:tab w:val="left" w:pos="3220"/>
              </w:tabs>
              <w:jc w:val="center"/>
            </w:pPr>
          </w:p>
          <w:p w14:paraId="4EADE8B4" w14:textId="77777777" w:rsidR="00496C8C" w:rsidRPr="007F056B" w:rsidRDefault="00F41B25" w:rsidP="00F41B25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 w:rsidRPr="007F056B">
              <w:rPr>
                <w:b/>
                <w:bCs/>
              </w:rPr>
              <w:t>Tarifa Euro/</w:t>
            </w:r>
            <w:proofErr w:type="spellStart"/>
            <w:r w:rsidRPr="007F056B">
              <w:rPr>
                <w:b/>
                <w:bCs/>
              </w:rPr>
              <w:t>Muaj</w:t>
            </w:r>
            <w:proofErr w:type="spellEnd"/>
          </w:p>
        </w:tc>
      </w:tr>
      <w:tr w:rsidR="00496C8C" w14:paraId="048514D5" w14:textId="77777777" w:rsidTr="00496C8C">
        <w:tc>
          <w:tcPr>
            <w:tcW w:w="4675" w:type="dxa"/>
          </w:tcPr>
          <w:p w14:paraId="22EF2C69" w14:textId="77777777" w:rsidR="00496C8C" w:rsidRDefault="00496C8C" w:rsidP="005C2C33">
            <w:pPr>
              <w:tabs>
                <w:tab w:val="left" w:pos="3220"/>
              </w:tabs>
              <w:jc w:val="both"/>
            </w:pPr>
          </w:p>
          <w:p w14:paraId="4C878C5D" w14:textId="77777777" w:rsidR="00496C8C" w:rsidRDefault="00F41B25" w:rsidP="00CC36A6">
            <w:pPr>
              <w:pStyle w:val="ListParagraph"/>
              <w:numPr>
                <w:ilvl w:val="0"/>
                <w:numId w:val="9"/>
              </w:numPr>
              <w:tabs>
                <w:tab w:val="left" w:pos="3220"/>
              </w:tabs>
              <w:jc w:val="both"/>
            </w:pPr>
            <w:r w:rsidRPr="00CC36A6">
              <w:rPr>
                <w:b/>
                <w:bCs/>
              </w:rPr>
              <w:t>AMVISËRITË URBANE DHE RURALE</w:t>
            </w:r>
          </w:p>
          <w:p w14:paraId="0720B76C" w14:textId="77777777" w:rsidR="00496C8C" w:rsidRDefault="00496C8C" w:rsidP="005C2C33">
            <w:pPr>
              <w:tabs>
                <w:tab w:val="left" w:pos="3220"/>
              </w:tabs>
              <w:jc w:val="both"/>
            </w:pPr>
          </w:p>
        </w:tc>
        <w:tc>
          <w:tcPr>
            <w:tcW w:w="4675" w:type="dxa"/>
          </w:tcPr>
          <w:p w14:paraId="0D296E1F" w14:textId="77777777" w:rsidR="00F41B25" w:rsidRDefault="00F41B25" w:rsidP="00F41B25">
            <w:pPr>
              <w:tabs>
                <w:tab w:val="left" w:pos="3220"/>
              </w:tabs>
              <w:jc w:val="center"/>
            </w:pPr>
          </w:p>
          <w:p w14:paraId="09726478" w14:textId="35CA2EC7" w:rsidR="00496C8C" w:rsidRPr="00F41B25" w:rsidRDefault="00D03189" w:rsidP="00F41B25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5</w:t>
            </w:r>
            <w:r w:rsidR="00F41B25" w:rsidRPr="00443E7D">
              <w:rPr>
                <w:b/>
                <w:bCs/>
                <w:highlight w:val="yellow"/>
              </w:rPr>
              <w:t>.50 €</w:t>
            </w:r>
          </w:p>
        </w:tc>
      </w:tr>
    </w:tbl>
    <w:p w14:paraId="007CDC91" w14:textId="77777777" w:rsidR="00496C8C" w:rsidRDefault="00496C8C" w:rsidP="005C2C33">
      <w:pPr>
        <w:tabs>
          <w:tab w:val="left" w:pos="3220"/>
        </w:tabs>
        <w:jc w:val="both"/>
      </w:pP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265BB7" w14:paraId="79F422E1" w14:textId="77777777" w:rsidTr="0003321D">
        <w:trPr>
          <w:trHeight w:val="770"/>
        </w:trPr>
        <w:tc>
          <w:tcPr>
            <w:tcW w:w="4708" w:type="dxa"/>
          </w:tcPr>
          <w:p w14:paraId="51264818" w14:textId="77777777" w:rsidR="00265BB7" w:rsidRDefault="00265BB7" w:rsidP="002C10D0">
            <w:pPr>
              <w:tabs>
                <w:tab w:val="left" w:pos="3220"/>
              </w:tabs>
              <w:jc w:val="both"/>
            </w:pPr>
          </w:p>
          <w:p w14:paraId="44A89B02" w14:textId="77777777" w:rsidR="00265BB7" w:rsidRDefault="007F056B" w:rsidP="002C10D0">
            <w:pPr>
              <w:pStyle w:val="ListParagraph"/>
              <w:numPr>
                <w:ilvl w:val="0"/>
                <w:numId w:val="8"/>
              </w:numPr>
              <w:tabs>
                <w:tab w:val="left" w:pos="3220"/>
              </w:tabs>
              <w:jc w:val="both"/>
            </w:pPr>
            <w:r w:rsidRPr="002C10D0">
              <w:rPr>
                <w:b/>
                <w:bCs/>
              </w:rPr>
              <w:t>DYQANET E VOGLA ARTIZANALE DHE SHËRBYESE</w:t>
            </w:r>
          </w:p>
        </w:tc>
        <w:tc>
          <w:tcPr>
            <w:tcW w:w="4708" w:type="dxa"/>
          </w:tcPr>
          <w:p w14:paraId="134F7C50" w14:textId="77777777" w:rsidR="00265BB7" w:rsidRDefault="00265BB7" w:rsidP="007F0488">
            <w:pPr>
              <w:tabs>
                <w:tab w:val="left" w:pos="3220"/>
              </w:tabs>
              <w:jc w:val="center"/>
            </w:pPr>
          </w:p>
          <w:p w14:paraId="6B60C1B5" w14:textId="77777777" w:rsidR="00265BB7" w:rsidRPr="007F056B" w:rsidRDefault="007F056B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 w:rsidRPr="007F056B">
              <w:rPr>
                <w:b/>
                <w:bCs/>
              </w:rPr>
              <w:t>Tarifa Euro/</w:t>
            </w:r>
            <w:proofErr w:type="spellStart"/>
            <w:r w:rsidRPr="007F056B">
              <w:rPr>
                <w:b/>
                <w:bCs/>
              </w:rPr>
              <w:t>Muaj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Lloji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i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shërbimit</w:t>
            </w:r>
            <w:proofErr w:type="spellEnd"/>
            <w:r w:rsidRPr="007F056B">
              <w:rPr>
                <w:b/>
                <w:bCs/>
              </w:rPr>
              <w:t xml:space="preserve"> 1/7 </w:t>
            </w:r>
            <w:proofErr w:type="spellStart"/>
            <w:r w:rsidRPr="007F056B">
              <w:rPr>
                <w:b/>
                <w:bCs/>
              </w:rPr>
              <w:t>në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javë</w:t>
            </w:r>
            <w:proofErr w:type="spellEnd"/>
          </w:p>
        </w:tc>
      </w:tr>
      <w:tr w:rsidR="00265BB7" w14:paraId="6C4EF0B1" w14:textId="77777777" w:rsidTr="0003321D">
        <w:trPr>
          <w:trHeight w:val="2300"/>
        </w:trPr>
        <w:tc>
          <w:tcPr>
            <w:tcW w:w="4708" w:type="dxa"/>
          </w:tcPr>
          <w:p w14:paraId="25EB01C2" w14:textId="2CDAF808" w:rsidR="00265BB7" w:rsidRPr="000734F2" w:rsidRDefault="00094929" w:rsidP="00094929">
            <w:pPr>
              <w:tabs>
                <w:tab w:val="left" w:pos="3220"/>
              </w:tabs>
              <w:jc w:val="both"/>
              <w:rPr>
                <w:rFonts w:cstheme="minorHAnsi"/>
              </w:rPr>
            </w:pPr>
            <w:proofErr w:type="spellStart"/>
            <w:r w:rsidRPr="000734F2">
              <w:rPr>
                <w:rFonts w:cstheme="minorHAnsi"/>
              </w:rPr>
              <w:t>Kioska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kafe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pjekëse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shitore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shitës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të</w:t>
            </w:r>
            <w:proofErr w:type="spellEnd"/>
            <w:r w:rsidRPr="000734F2">
              <w:rPr>
                <w:rFonts w:cstheme="minorHAnsi"/>
              </w:rPr>
              <w:t xml:space="preserve"> CD</w:t>
            </w:r>
            <w:r w:rsidR="005D5965">
              <w:rPr>
                <w:rFonts w:cstheme="minorHAnsi"/>
              </w:rPr>
              <w:t>-</w:t>
            </w:r>
            <w:proofErr w:type="spellStart"/>
            <w:r w:rsidR="005D5965">
              <w:rPr>
                <w:rFonts w:cstheme="minorHAnsi"/>
              </w:rPr>
              <w:t>ve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dhe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kasetave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argjendari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orëtarë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agjenci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turistike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avokatura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videolojrat</w:t>
            </w:r>
            <w:proofErr w:type="spellEnd"/>
            <w:r w:rsidRPr="000734F2">
              <w:rPr>
                <w:rFonts w:cstheme="minorHAnsi"/>
              </w:rPr>
              <w:t xml:space="preserve">, video </w:t>
            </w:r>
            <w:proofErr w:type="spellStart"/>
            <w:r w:rsidRPr="000734F2">
              <w:rPr>
                <w:rFonts w:cstheme="minorHAnsi"/>
              </w:rPr>
              <w:t>klub</w:t>
            </w:r>
            <w:proofErr w:type="spellEnd"/>
            <w:r w:rsidRPr="000734F2">
              <w:rPr>
                <w:rFonts w:cstheme="minorHAnsi"/>
              </w:rPr>
              <w:t xml:space="preserve">, internet </w:t>
            </w:r>
            <w:proofErr w:type="spellStart"/>
            <w:r w:rsidRPr="000734F2">
              <w:rPr>
                <w:rFonts w:cstheme="minorHAnsi"/>
              </w:rPr>
              <w:t>kafe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rrobaqepës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këpucëtarë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dyqan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fotografish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pastrim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kimik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kozmetika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optika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proofErr w:type="gramStart"/>
            <w:r w:rsidRPr="000734F2">
              <w:rPr>
                <w:rFonts w:cstheme="minorHAnsi"/>
              </w:rPr>
              <w:t>gurëgdhendës,saraç</w:t>
            </w:r>
            <w:proofErr w:type="gramEnd"/>
            <w:r w:rsidRPr="000734F2">
              <w:rPr>
                <w:rFonts w:cstheme="minorHAnsi"/>
              </w:rPr>
              <w:t>-mbathtarë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zyra</w:t>
            </w:r>
            <w:proofErr w:type="spellEnd"/>
            <w:r w:rsidRPr="000734F2">
              <w:rPr>
                <w:rFonts w:cstheme="minorHAnsi"/>
              </w:rPr>
              <w:t xml:space="preserve"> e </w:t>
            </w:r>
            <w:proofErr w:type="spellStart"/>
            <w:r w:rsidRPr="000734F2">
              <w:rPr>
                <w:rFonts w:cstheme="minorHAnsi"/>
              </w:rPr>
              <w:t>inkasimit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përfaqësi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të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shoqatave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shitore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suvenirësh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këmbimore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librari</w:t>
            </w:r>
            <w:proofErr w:type="spellEnd"/>
            <w:r w:rsidRPr="000734F2">
              <w:rPr>
                <w:rFonts w:cstheme="minorHAnsi"/>
              </w:rPr>
              <w:t xml:space="preserve">, </w:t>
            </w:r>
            <w:proofErr w:type="spellStart"/>
            <w:r w:rsidRPr="000734F2">
              <w:rPr>
                <w:rFonts w:cstheme="minorHAnsi"/>
              </w:rPr>
              <w:t>objekte</w:t>
            </w:r>
            <w:proofErr w:type="spellEnd"/>
            <w:r w:rsidRPr="000734F2">
              <w:rPr>
                <w:rFonts w:cstheme="minorHAnsi"/>
              </w:rPr>
              <w:t xml:space="preserve"> </w:t>
            </w:r>
            <w:proofErr w:type="spellStart"/>
            <w:r w:rsidRPr="000734F2">
              <w:rPr>
                <w:rFonts w:cstheme="minorHAnsi"/>
              </w:rPr>
              <w:t>religjioze</w:t>
            </w:r>
            <w:proofErr w:type="spellEnd"/>
            <w:r w:rsidR="000A7EA4">
              <w:rPr>
                <w:rFonts w:cstheme="minorHAnsi"/>
              </w:rPr>
              <w:t xml:space="preserve">, </w:t>
            </w:r>
            <w:proofErr w:type="spellStart"/>
            <w:r w:rsidR="000A7EA4">
              <w:rPr>
                <w:rFonts w:cstheme="minorHAnsi"/>
              </w:rPr>
              <w:t>veprimtari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tjera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të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ngjashme</w:t>
            </w:r>
            <w:proofErr w:type="spellEnd"/>
            <w:r w:rsidR="000A7EA4">
              <w:rPr>
                <w:rFonts w:cstheme="minorHAnsi"/>
              </w:rPr>
              <w:t>.</w:t>
            </w:r>
          </w:p>
          <w:p w14:paraId="43AF383B" w14:textId="77777777" w:rsidR="00265BB7" w:rsidRPr="000734F2" w:rsidRDefault="00265BB7" w:rsidP="00094929">
            <w:pPr>
              <w:tabs>
                <w:tab w:val="left" w:pos="3220"/>
              </w:tabs>
              <w:jc w:val="both"/>
              <w:rPr>
                <w:rFonts w:cstheme="minorHAnsi"/>
              </w:rPr>
            </w:pPr>
          </w:p>
          <w:p w14:paraId="340D1796" w14:textId="77777777" w:rsidR="00094929" w:rsidRPr="000734F2" w:rsidRDefault="00094929" w:rsidP="00094929">
            <w:pPr>
              <w:tabs>
                <w:tab w:val="left" w:pos="3220"/>
              </w:tabs>
              <w:jc w:val="both"/>
              <w:rPr>
                <w:rFonts w:cstheme="minorHAnsi"/>
              </w:rPr>
            </w:pPr>
          </w:p>
        </w:tc>
        <w:tc>
          <w:tcPr>
            <w:tcW w:w="4708" w:type="dxa"/>
          </w:tcPr>
          <w:p w14:paraId="754E9B66" w14:textId="77777777" w:rsidR="00265BB7" w:rsidRDefault="00265BB7" w:rsidP="007F0488">
            <w:pPr>
              <w:tabs>
                <w:tab w:val="left" w:pos="3220"/>
              </w:tabs>
              <w:jc w:val="center"/>
            </w:pPr>
          </w:p>
          <w:p w14:paraId="63AC83F3" w14:textId="2199D9BC" w:rsidR="00265BB7" w:rsidRPr="00094929" w:rsidRDefault="00576C02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6.50</w:t>
            </w:r>
            <w:r w:rsidR="00094929" w:rsidRPr="00443E7D">
              <w:rPr>
                <w:b/>
                <w:bCs/>
                <w:highlight w:val="yellow"/>
              </w:rPr>
              <w:t xml:space="preserve"> €</w:t>
            </w:r>
          </w:p>
        </w:tc>
      </w:tr>
    </w:tbl>
    <w:p w14:paraId="2B74BA53" w14:textId="77777777" w:rsidR="00265BB7" w:rsidRDefault="00265BB7" w:rsidP="005C2C33">
      <w:pPr>
        <w:tabs>
          <w:tab w:val="left" w:pos="3220"/>
        </w:tabs>
        <w:jc w:val="both"/>
      </w:pPr>
    </w:p>
    <w:p w14:paraId="3072B2A3" w14:textId="02A499E7" w:rsidR="00BF5397" w:rsidRDefault="00BF5397" w:rsidP="005C2C33">
      <w:pPr>
        <w:tabs>
          <w:tab w:val="left" w:pos="322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4929" w14:paraId="14BEA966" w14:textId="77777777" w:rsidTr="007F0488">
        <w:tc>
          <w:tcPr>
            <w:tcW w:w="4675" w:type="dxa"/>
          </w:tcPr>
          <w:p w14:paraId="381CDE17" w14:textId="77777777" w:rsidR="00094929" w:rsidRDefault="00094929" w:rsidP="007F0488">
            <w:pPr>
              <w:tabs>
                <w:tab w:val="left" w:pos="3220"/>
              </w:tabs>
              <w:jc w:val="both"/>
            </w:pPr>
          </w:p>
          <w:p w14:paraId="4680ED53" w14:textId="77777777" w:rsidR="00094929" w:rsidRDefault="00094929" w:rsidP="002C10D0">
            <w:pPr>
              <w:pStyle w:val="ListParagraph"/>
              <w:numPr>
                <w:ilvl w:val="0"/>
                <w:numId w:val="6"/>
              </w:numPr>
              <w:tabs>
                <w:tab w:val="left" w:pos="3220"/>
              </w:tabs>
            </w:pPr>
            <w:r w:rsidRPr="002C10D0">
              <w:rPr>
                <w:b/>
                <w:bCs/>
              </w:rPr>
              <w:t>SUBJEKTET E MESME DHE ATO TË MËDHA KOMERCIALE/ INDUSTRIALE ME KOSTO TË ULËT TË SHËRBIMIT</w:t>
            </w:r>
          </w:p>
        </w:tc>
        <w:tc>
          <w:tcPr>
            <w:tcW w:w="4675" w:type="dxa"/>
          </w:tcPr>
          <w:p w14:paraId="5B1D623E" w14:textId="77777777" w:rsidR="00094929" w:rsidRDefault="00094929" w:rsidP="007F0488">
            <w:pPr>
              <w:tabs>
                <w:tab w:val="left" w:pos="3220"/>
              </w:tabs>
              <w:jc w:val="center"/>
            </w:pPr>
          </w:p>
          <w:p w14:paraId="114EBD3E" w14:textId="77777777" w:rsidR="00094929" w:rsidRPr="007F056B" w:rsidRDefault="00094929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 w:rsidRPr="007F056B">
              <w:rPr>
                <w:b/>
                <w:bCs/>
              </w:rPr>
              <w:t>Tarifa Euro/</w:t>
            </w:r>
            <w:proofErr w:type="spellStart"/>
            <w:r w:rsidRPr="007F056B">
              <w:rPr>
                <w:b/>
                <w:bCs/>
              </w:rPr>
              <w:t>Muaj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Lloji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i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shërbimit</w:t>
            </w:r>
            <w:proofErr w:type="spellEnd"/>
            <w:r w:rsidRPr="007F056B">
              <w:rPr>
                <w:b/>
                <w:bCs/>
              </w:rPr>
              <w:t xml:space="preserve"> 1/7 </w:t>
            </w:r>
            <w:proofErr w:type="spellStart"/>
            <w:r w:rsidRPr="007F056B">
              <w:rPr>
                <w:b/>
                <w:bCs/>
              </w:rPr>
              <w:t>në</w:t>
            </w:r>
            <w:proofErr w:type="spellEnd"/>
            <w:r w:rsidRPr="007F056B">
              <w:rPr>
                <w:b/>
                <w:bCs/>
              </w:rPr>
              <w:t xml:space="preserve"> </w:t>
            </w:r>
            <w:proofErr w:type="spellStart"/>
            <w:r w:rsidRPr="007F056B">
              <w:rPr>
                <w:b/>
                <w:bCs/>
              </w:rPr>
              <w:t>javë</w:t>
            </w:r>
            <w:proofErr w:type="spellEnd"/>
          </w:p>
        </w:tc>
      </w:tr>
      <w:tr w:rsidR="00094929" w14:paraId="118F56E8" w14:textId="77777777" w:rsidTr="007F0488">
        <w:tc>
          <w:tcPr>
            <w:tcW w:w="4675" w:type="dxa"/>
          </w:tcPr>
          <w:p w14:paraId="71757888" w14:textId="51EB1DC3" w:rsidR="00094929" w:rsidRDefault="00094929" w:rsidP="007F0488">
            <w:pPr>
              <w:tabs>
                <w:tab w:val="left" w:pos="3220"/>
              </w:tabs>
              <w:jc w:val="both"/>
            </w:pPr>
            <w:proofErr w:type="spellStart"/>
            <w:r>
              <w:t>Autolarje</w:t>
            </w:r>
            <w:proofErr w:type="spellEnd"/>
            <w:r>
              <w:t xml:space="preserve">, </w:t>
            </w:r>
            <w:proofErr w:type="spellStart"/>
            <w:r>
              <w:t>autoparking</w:t>
            </w:r>
            <w:proofErr w:type="spellEnd"/>
            <w:r>
              <w:t xml:space="preserve">, </w:t>
            </w:r>
            <w:proofErr w:type="spellStart"/>
            <w:r>
              <w:t>kurse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gjuhëve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IT, </w:t>
            </w:r>
            <w:proofErr w:type="spellStart"/>
            <w:r>
              <w:t>pompa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benzinës</w:t>
            </w:r>
            <w:proofErr w:type="spellEnd"/>
            <w:r>
              <w:t xml:space="preserve">, </w:t>
            </w:r>
            <w:proofErr w:type="spellStart"/>
            <w:r>
              <w:t>zyre</w:t>
            </w:r>
            <w:proofErr w:type="spellEnd"/>
            <w:r>
              <w:t xml:space="preserve"> </w:t>
            </w:r>
            <w:proofErr w:type="spellStart"/>
            <w:r>
              <w:t>postare</w:t>
            </w:r>
            <w:proofErr w:type="spellEnd"/>
            <w:r>
              <w:t xml:space="preserve">, </w:t>
            </w:r>
            <w:proofErr w:type="spellStart"/>
            <w:r>
              <w:t>pemëshitës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minimarkete</w:t>
            </w:r>
            <w:proofErr w:type="spellEnd"/>
            <w:r>
              <w:t xml:space="preserve">, auto </w:t>
            </w:r>
            <w:proofErr w:type="spellStart"/>
            <w:r>
              <w:t>pjesë</w:t>
            </w:r>
            <w:proofErr w:type="spellEnd"/>
            <w:r>
              <w:t xml:space="preserve">, </w:t>
            </w:r>
            <w:proofErr w:type="spellStart"/>
            <w:r>
              <w:t>butiqe</w:t>
            </w:r>
            <w:proofErr w:type="spellEnd"/>
            <w:r>
              <w:t xml:space="preserve">, </w:t>
            </w:r>
            <w:proofErr w:type="spellStart"/>
            <w:r>
              <w:t>shitore</w:t>
            </w:r>
            <w:proofErr w:type="spellEnd"/>
            <w:r>
              <w:t xml:space="preserve"> </w:t>
            </w:r>
            <w:proofErr w:type="spellStart"/>
            <w:r>
              <w:t>tekstili</w:t>
            </w:r>
            <w:proofErr w:type="spellEnd"/>
            <w:r>
              <w:t xml:space="preserve">, </w:t>
            </w:r>
            <w:proofErr w:type="spellStart"/>
            <w:r>
              <w:t>hektari</w:t>
            </w:r>
            <w:proofErr w:type="spellEnd"/>
            <w:r>
              <w:t xml:space="preserve">, </w:t>
            </w:r>
            <w:proofErr w:type="spellStart"/>
            <w:r>
              <w:t>shitore</w:t>
            </w:r>
            <w:proofErr w:type="spellEnd"/>
            <w:r>
              <w:t xml:space="preserve"> </w:t>
            </w:r>
            <w:proofErr w:type="spellStart"/>
            <w:r>
              <w:t>sanitarie</w:t>
            </w:r>
            <w:proofErr w:type="spellEnd"/>
            <w:r>
              <w:t xml:space="preserve">, </w:t>
            </w:r>
            <w:proofErr w:type="spellStart"/>
            <w:r>
              <w:t>mobileri</w:t>
            </w:r>
            <w:proofErr w:type="spellEnd"/>
            <w:r>
              <w:t xml:space="preserve">, </w:t>
            </w:r>
            <w:proofErr w:type="spellStart"/>
            <w:r>
              <w:t>barnatore</w:t>
            </w:r>
            <w:proofErr w:type="spellEnd"/>
            <w:r>
              <w:t xml:space="preserve">, </w:t>
            </w:r>
            <w:proofErr w:type="spellStart"/>
            <w:r>
              <w:t>bodrume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pijeve</w:t>
            </w:r>
            <w:proofErr w:type="spellEnd"/>
            <w:r>
              <w:t xml:space="preserve">, </w:t>
            </w:r>
            <w:proofErr w:type="spellStart"/>
            <w:r>
              <w:t>zyre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partive</w:t>
            </w:r>
            <w:proofErr w:type="spellEnd"/>
            <w:r>
              <w:t xml:space="preserve"> </w:t>
            </w:r>
            <w:proofErr w:type="spellStart"/>
            <w:r>
              <w:t>politike</w:t>
            </w:r>
            <w:proofErr w:type="spellEnd"/>
            <w:r>
              <w:t xml:space="preserve">, </w:t>
            </w:r>
            <w:proofErr w:type="spellStart"/>
            <w:r>
              <w:t>byrektore</w:t>
            </w:r>
            <w:proofErr w:type="spellEnd"/>
            <w:r>
              <w:t xml:space="preserve">, </w:t>
            </w:r>
            <w:proofErr w:type="spellStart"/>
            <w:r>
              <w:t>ëmbëltore</w:t>
            </w:r>
            <w:proofErr w:type="spellEnd"/>
            <w:r w:rsidR="000A7EA4">
              <w:t>,</w:t>
            </w:r>
            <w:r>
              <w:t xml:space="preserve"> </w:t>
            </w:r>
            <w:proofErr w:type="spellStart"/>
            <w:r>
              <w:t>floktar</w:t>
            </w:r>
            <w:proofErr w:type="spellEnd"/>
            <w:r w:rsidR="00C40849">
              <w:t xml:space="preserve"> </w:t>
            </w:r>
            <w:r>
              <w:t>(</w:t>
            </w:r>
            <w:proofErr w:type="spellStart"/>
            <w:r>
              <w:t>stilist</w:t>
            </w:r>
            <w:proofErr w:type="spellEnd"/>
            <w:r>
              <w:t>)</w:t>
            </w:r>
            <w:r w:rsidR="000A7EA4">
              <w:t>,</w:t>
            </w:r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veprimtari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tjera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të</w:t>
            </w:r>
            <w:proofErr w:type="spellEnd"/>
            <w:r w:rsidR="000A7EA4">
              <w:rPr>
                <w:rFonts w:cstheme="minorHAnsi"/>
              </w:rPr>
              <w:t xml:space="preserve"> </w:t>
            </w:r>
            <w:proofErr w:type="spellStart"/>
            <w:r w:rsidR="000A7EA4">
              <w:rPr>
                <w:rFonts w:cstheme="minorHAnsi"/>
              </w:rPr>
              <w:t>ngjashme</w:t>
            </w:r>
            <w:proofErr w:type="spellEnd"/>
          </w:p>
          <w:p w14:paraId="429DE860" w14:textId="77777777" w:rsidR="002C10D0" w:rsidRPr="00094929" w:rsidRDefault="002C10D0" w:rsidP="007F0488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EE8852A" w14:textId="77777777" w:rsidR="00094929" w:rsidRDefault="00094929" w:rsidP="007F0488">
            <w:pPr>
              <w:tabs>
                <w:tab w:val="left" w:pos="3220"/>
              </w:tabs>
              <w:jc w:val="center"/>
            </w:pPr>
          </w:p>
          <w:p w14:paraId="79497160" w14:textId="4DD99F4A" w:rsidR="00094929" w:rsidRPr="00094929" w:rsidRDefault="00576C02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8.00</w:t>
            </w:r>
            <w:r w:rsidR="00094929" w:rsidRPr="00443E7D">
              <w:rPr>
                <w:b/>
                <w:bCs/>
                <w:highlight w:val="yellow"/>
              </w:rPr>
              <w:t xml:space="preserve"> €</w:t>
            </w:r>
          </w:p>
        </w:tc>
      </w:tr>
    </w:tbl>
    <w:p w14:paraId="4305AC77" w14:textId="77777777" w:rsidR="00094929" w:rsidRDefault="00094929" w:rsidP="005C2C33">
      <w:pPr>
        <w:tabs>
          <w:tab w:val="left" w:pos="3220"/>
        </w:tabs>
        <w:jc w:val="both"/>
      </w:pPr>
    </w:p>
    <w:p w14:paraId="0987D6B7" w14:textId="77777777" w:rsidR="00035018" w:rsidRDefault="00035018" w:rsidP="005C2C33">
      <w:pPr>
        <w:tabs>
          <w:tab w:val="left" w:pos="3220"/>
        </w:tabs>
        <w:jc w:val="both"/>
      </w:pPr>
    </w:p>
    <w:p w14:paraId="5C8AEB99" w14:textId="77777777" w:rsidR="00035018" w:rsidRDefault="00035018" w:rsidP="005C2C33">
      <w:pPr>
        <w:tabs>
          <w:tab w:val="left" w:pos="3220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5F3B" w14:paraId="55734935" w14:textId="77777777" w:rsidTr="007F0488">
        <w:tc>
          <w:tcPr>
            <w:tcW w:w="4675" w:type="dxa"/>
          </w:tcPr>
          <w:p w14:paraId="4BB6352F" w14:textId="77777777" w:rsidR="00835F3B" w:rsidRDefault="00835F3B" w:rsidP="007F0488">
            <w:pPr>
              <w:tabs>
                <w:tab w:val="left" w:pos="3220"/>
              </w:tabs>
              <w:jc w:val="both"/>
            </w:pPr>
          </w:p>
          <w:p w14:paraId="282331C1" w14:textId="77777777" w:rsidR="00835F3B" w:rsidRPr="00835F3B" w:rsidRDefault="00835F3B" w:rsidP="007F0488">
            <w:pPr>
              <w:pStyle w:val="ListParagraph"/>
              <w:numPr>
                <w:ilvl w:val="0"/>
                <w:numId w:val="6"/>
              </w:numPr>
              <w:tabs>
                <w:tab w:val="left" w:pos="3220"/>
              </w:tabs>
              <w:rPr>
                <w:b/>
                <w:bCs/>
              </w:rPr>
            </w:pPr>
            <w:r w:rsidRPr="00835F3B">
              <w:rPr>
                <w:b/>
                <w:bCs/>
              </w:rPr>
              <w:t>SUBJEKTET E MËDHA KOMERCIALE/ INDUSTRIALE DHE INSTITUCIONE TE SHËRBYER ME KONTRATA TË VEÇANTA</w:t>
            </w:r>
          </w:p>
        </w:tc>
        <w:tc>
          <w:tcPr>
            <w:tcW w:w="4675" w:type="dxa"/>
          </w:tcPr>
          <w:p w14:paraId="69387F3E" w14:textId="77777777" w:rsidR="00835F3B" w:rsidRDefault="00835F3B" w:rsidP="007F0488">
            <w:pPr>
              <w:tabs>
                <w:tab w:val="left" w:pos="3220"/>
              </w:tabs>
              <w:jc w:val="center"/>
            </w:pPr>
          </w:p>
          <w:p w14:paraId="37766E53" w14:textId="77777777" w:rsidR="00835F3B" w:rsidRPr="00835F3B" w:rsidRDefault="00835F3B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 w:rsidRPr="00835F3B">
              <w:rPr>
                <w:b/>
                <w:bCs/>
              </w:rPr>
              <w:t>Tarifa Euro/</w:t>
            </w:r>
            <w:proofErr w:type="spellStart"/>
            <w:r w:rsidRPr="00835F3B">
              <w:rPr>
                <w:b/>
                <w:bCs/>
              </w:rPr>
              <w:t>Muaj</w:t>
            </w:r>
            <w:proofErr w:type="spellEnd"/>
            <w:r w:rsidRPr="00835F3B">
              <w:rPr>
                <w:b/>
                <w:bCs/>
              </w:rPr>
              <w:t xml:space="preserve"> </w:t>
            </w:r>
            <w:proofErr w:type="spellStart"/>
            <w:r w:rsidRPr="00835F3B">
              <w:rPr>
                <w:b/>
                <w:bCs/>
              </w:rPr>
              <w:t>Lloji</w:t>
            </w:r>
            <w:proofErr w:type="spellEnd"/>
            <w:r w:rsidRPr="00835F3B">
              <w:rPr>
                <w:b/>
                <w:bCs/>
              </w:rPr>
              <w:t xml:space="preserve"> </w:t>
            </w:r>
            <w:proofErr w:type="spellStart"/>
            <w:r w:rsidRPr="00835F3B">
              <w:rPr>
                <w:b/>
                <w:bCs/>
              </w:rPr>
              <w:t>i</w:t>
            </w:r>
            <w:proofErr w:type="spellEnd"/>
            <w:r w:rsidRPr="00835F3B">
              <w:rPr>
                <w:b/>
                <w:bCs/>
              </w:rPr>
              <w:t xml:space="preserve"> </w:t>
            </w:r>
            <w:proofErr w:type="spellStart"/>
            <w:r w:rsidRPr="00835F3B">
              <w:rPr>
                <w:b/>
                <w:bCs/>
              </w:rPr>
              <w:t>shërbimit</w:t>
            </w:r>
            <w:proofErr w:type="spellEnd"/>
            <w:r w:rsidRPr="00835F3B">
              <w:rPr>
                <w:b/>
                <w:bCs/>
              </w:rPr>
              <w:t xml:space="preserve"> -</w:t>
            </w:r>
            <w:proofErr w:type="spellStart"/>
            <w:r w:rsidRPr="00835F3B">
              <w:rPr>
                <w:b/>
                <w:bCs/>
              </w:rPr>
              <w:t>Zbrazje</w:t>
            </w:r>
            <w:proofErr w:type="spellEnd"/>
            <w:r w:rsidRPr="00835F3B">
              <w:rPr>
                <w:b/>
                <w:bCs/>
              </w:rPr>
              <w:t xml:space="preserve"> 1.1m3 - 7.1.m3</w:t>
            </w:r>
          </w:p>
        </w:tc>
      </w:tr>
      <w:tr w:rsidR="00835F3B" w14:paraId="40323974" w14:textId="77777777" w:rsidTr="007F0488">
        <w:tc>
          <w:tcPr>
            <w:tcW w:w="4675" w:type="dxa"/>
          </w:tcPr>
          <w:p w14:paraId="2ECAA9C4" w14:textId="77777777" w:rsidR="006E310D" w:rsidRDefault="006E310D" w:rsidP="00E671E2">
            <w:pPr>
              <w:tabs>
                <w:tab w:val="left" w:pos="3220"/>
              </w:tabs>
              <w:jc w:val="both"/>
            </w:pPr>
          </w:p>
          <w:p w14:paraId="5048C495" w14:textId="1C8CB378" w:rsidR="00835F3B" w:rsidRDefault="00835F3B" w:rsidP="00E671E2">
            <w:pPr>
              <w:tabs>
                <w:tab w:val="left" w:pos="3220"/>
              </w:tabs>
              <w:jc w:val="both"/>
            </w:pPr>
            <w:proofErr w:type="spellStart"/>
            <w:r>
              <w:t>Poliklinikat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spitalet</w:t>
            </w:r>
            <w:proofErr w:type="spellEnd"/>
            <w:r>
              <w:t xml:space="preserve"> private, </w:t>
            </w:r>
            <w:proofErr w:type="spellStart"/>
            <w:proofErr w:type="gramStart"/>
            <w:r>
              <w:t>selitë</w:t>
            </w:r>
            <w:proofErr w:type="spellEnd"/>
            <w:r>
              <w:t xml:space="preserve">( </w:t>
            </w:r>
            <w:proofErr w:type="spellStart"/>
            <w:r>
              <w:t>telekom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sigurime</w:t>
            </w:r>
            <w:proofErr w:type="spellEnd"/>
            <w:r>
              <w:t xml:space="preserve"> </w:t>
            </w:r>
            <w:proofErr w:type="spellStart"/>
            <w:r>
              <w:t>bankare</w:t>
            </w:r>
            <w:proofErr w:type="spellEnd"/>
            <w:r>
              <w:t xml:space="preserve">), </w:t>
            </w:r>
            <w:proofErr w:type="spellStart"/>
            <w:r>
              <w:t>sallone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mëdha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sanitarisë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qeramikës</w:t>
            </w:r>
            <w:proofErr w:type="spellEnd"/>
            <w:r>
              <w:t xml:space="preserve">, </w:t>
            </w:r>
            <w:proofErr w:type="spellStart"/>
            <w:r>
              <w:t>sallone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mëdha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mobilieve</w:t>
            </w:r>
            <w:proofErr w:type="spellEnd"/>
            <w:r>
              <w:t xml:space="preserve">, </w:t>
            </w:r>
            <w:proofErr w:type="spellStart"/>
            <w:r>
              <w:t>shtëpi</w:t>
            </w:r>
            <w:proofErr w:type="spellEnd"/>
            <w:r>
              <w:t xml:space="preserve"> </w:t>
            </w:r>
            <w:proofErr w:type="spellStart"/>
            <w:r>
              <w:t>botuese</w:t>
            </w:r>
            <w:proofErr w:type="spellEnd"/>
            <w:r>
              <w:t xml:space="preserve">, </w:t>
            </w:r>
            <w:proofErr w:type="spellStart"/>
            <w:r>
              <w:t>shtypshkronjat</w:t>
            </w:r>
            <w:proofErr w:type="spellEnd"/>
            <w:r>
              <w:t xml:space="preserve">, </w:t>
            </w:r>
            <w:proofErr w:type="spellStart"/>
            <w:r>
              <w:t>qendra</w:t>
            </w:r>
            <w:proofErr w:type="spellEnd"/>
            <w:r>
              <w:t xml:space="preserve"> </w:t>
            </w:r>
            <w:proofErr w:type="spellStart"/>
            <w:r>
              <w:t>tregtare</w:t>
            </w:r>
            <w:proofErr w:type="spellEnd"/>
            <w:r>
              <w:t xml:space="preserve">, </w:t>
            </w:r>
            <w:proofErr w:type="spellStart"/>
            <w:r>
              <w:t>restaurantet</w:t>
            </w:r>
            <w:proofErr w:type="spellEnd"/>
            <w:r>
              <w:t xml:space="preserve">, </w:t>
            </w:r>
            <w:proofErr w:type="spellStart"/>
            <w:r>
              <w:t>hotelet</w:t>
            </w:r>
            <w:proofErr w:type="spellEnd"/>
            <w:r>
              <w:t xml:space="preserve"> ( </w:t>
            </w:r>
            <w:proofErr w:type="spellStart"/>
            <w:r>
              <w:t>mbi</w:t>
            </w:r>
            <w:proofErr w:type="spellEnd"/>
            <w:r>
              <w:t xml:space="preserve"> 20 </w:t>
            </w:r>
            <w:proofErr w:type="spellStart"/>
            <w:r>
              <w:t>dhoma</w:t>
            </w:r>
            <w:proofErr w:type="spellEnd"/>
            <w:r>
              <w:t xml:space="preserve">), </w:t>
            </w:r>
            <w:proofErr w:type="spellStart"/>
            <w:r>
              <w:t>pompa</w:t>
            </w:r>
            <w:proofErr w:type="spellEnd"/>
            <w:r>
              <w:t xml:space="preserve"> benzine me restaurant, </w:t>
            </w:r>
            <w:proofErr w:type="spellStart"/>
            <w:r>
              <w:t>supermarkete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mëdha</w:t>
            </w:r>
            <w:proofErr w:type="spellEnd"/>
            <w:r w:rsidR="00C314BA">
              <w:t>,</w:t>
            </w:r>
            <w:r w:rsidR="00C314BA">
              <w:rPr>
                <w:rFonts w:cstheme="minorHAnsi"/>
              </w:rPr>
              <w:t xml:space="preserve"> </w:t>
            </w:r>
            <w:proofErr w:type="spellStart"/>
            <w:r w:rsidR="00C314BA">
              <w:rPr>
                <w:rFonts w:cstheme="minorHAnsi"/>
              </w:rPr>
              <w:t>veprimtari</w:t>
            </w:r>
            <w:proofErr w:type="spellEnd"/>
            <w:r w:rsidR="00C314BA">
              <w:rPr>
                <w:rFonts w:cstheme="minorHAnsi"/>
              </w:rPr>
              <w:t xml:space="preserve"> </w:t>
            </w:r>
            <w:proofErr w:type="spellStart"/>
            <w:r w:rsidR="00C314BA">
              <w:rPr>
                <w:rFonts w:cstheme="minorHAnsi"/>
              </w:rPr>
              <w:t>tjera</w:t>
            </w:r>
            <w:proofErr w:type="spellEnd"/>
            <w:r w:rsidR="00C314BA">
              <w:rPr>
                <w:rFonts w:cstheme="minorHAnsi"/>
              </w:rPr>
              <w:t xml:space="preserve"> </w:t>
            </w:r>
            <w:proofErr w:type="spellStart"/>
            <w:r w:rsidR="00C314BA">
              <w:rPr>
                <w:rFonts w:cstheme="minorHAnsi"/>
              </w:rPr>
              <w:t>të</w:t>
            </w:r>
            <w:proofErr w:type="spellEnd"/>
            <w:r w:rsidR="00C314BA">
              <w:rPr>
                <w:rFonts w:cstheme="minorHAnsi"/>
              </w:rPr>
              <w:t xml:space="preserve"> </w:t>
            </w:r>
            <w:proofErr w:type="spellStart"/>
            <w:r w:rsidR="00C314BA">
              <w:rPr>
                <w:rFonts w:cstheme="minorHAnsi"/>
              </w:rPr>
              <w:t>ngjashme</w:t>
            </w:r>
            <w:proofErr w:type="spellEnd"/>
          </w:p>
          <w:p w14:paraId="42CC550A" w14:textId="7ED86FDF" w:rsidR="006E310D" w:rsidRPr="00094929" w:rsidRDefault="006E310D" w:rsidP="00E671E2">
            <w:pPr>
              <w:tabs>
                <w:tab w:val="left" w:pos="32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3E731DB" w14:textId="77777777" w:rsidR="00835F3B" w:rsidRDefault="00835F3B" w:rsidP="007F0488">
            <w:pPr>
              <w:tabs>
                <w:tab w:val="left" w:pos="3220"/>
              </w:tabs>
              <w:jc w:val="center"/>
            </w:pPr>
          </w:p>
          <w:p w14:paraId="47707480" w14:textId="04CD875B" w:rsidR="00835F3B" w:rsidRPr="00835F3B" w:rsidRDefault="00835F3B" w:rsidP="007F0488">
            <w:pPr>
              <w:tabs>
                <w:tab w:val="left" w:pos="3220"/>
              </w:tabs>
              <w:jc w:val="center"/>
              <w:rPr>
                <w:b/>
                <w:bCs/>
              </w:rPr>
            </w:pPr>
            <w:r w:rsidRPr="00835F3B">
              <w:rPr>
                <w:b/>
                <w:bCs/>
                <w:highlight w:val="yellow"/>
              </w:rPr>
              <w:t>1</w:t>
            </w:r>
            <w:r w:rsidR="001C6EAF">
              <w:rPr>
                <w:b/>
                <w:bCs/>
                <w:highlight w:val="yellow"/>
              </w:rPr>
              <w:t>2.00</w:t>
            </w:r>
            <w:r w:rsidRPr="00835F3B">
              <w:rPr>
                <w:b/>
                <w:bCs/>
                <w:highlight w:val="yellow"/>
              </w:rPr>
              <w:t xml:space="preserve"> – 4</w:t>
            </w:r>
            <w:r w:rsidR="001C6EAF">
              <w:rPr>
                <w:b/>
                <w:bCs/>
                <w:highlight w:val="yellow"/>
              </w:rPr>
              <w:t>5.00</w:t>
            </w:r>
            <w:r w:rsidRPr="00835F3B">
              <w:rPr>
                <w:b/>
                <w:bCs/>
                <w:highlight w:val="yellow"/>
              </w:rPr>
              <w:t xml:space="preserve"> €</w:t>
            </w:r>
          </w:p>
        </w:tc>
      </w:tr>
    </w:tbl>
    <w:p w14:paraId="61D2E0A5" w14:textId="77777777" w:rsidR="00835F3B" w:rsidRDefault="00835F3B" w:rsidP="005C2C33">
      <w:pPr>
        <w:tabs>
          <w:tab w:val="left" w:pos="3220"/>
        </w:tabs>
        <w:jc w:val="both"/>
      </w:pPr>
    </w:p>
    <w:sectPr w:rsidR="00835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062E" w14:textId="77777777" w:rsidR="003D25E3" w:rsidRDefault="003D25E3" w:rsidP="00AA7946">
      <w:pPr>
        <w:spacing w:after="0" w:line="240" w:lineRule="auto"/>
      </w:pPr>
      <w:r>
        <w:separator/>
      </w:r>
    </w:p>
  </w:endnote>
  <w:endnote w:type="continuationSeparator" w:id="0">
    <w:p w14:paraId="7C88868B" w14:textId="77777777" w:rsidR="003D25E3" w:rsidRDefault="003D25E3" w:rsidP="00A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ACEC" w14:textId="77777777" w:rsidR="000902FE" w:rsidRDefault="00090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013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DA9AE" w14:textId="63EF9DD5" w:rsidR="00FD663C" w:rsidRDefault="00FD66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/19</w:t>
        </w:r>
      </w:p>
    </w:sdtContent>
  </w:sdt>
  <w:p w14:paraId="278E6646" w14:textId="77777777" w:rsidR="00FD663C" w:rsidRDefault="00FD6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907E" w14:textId="77777777" w:rsidR="000902FE" w:rsidRDefault="0009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C1DB" w14:textId="77777777" w:rsidR="003D25E3" w:rsidRDefault="003D25E3" w:rsidP="00AA7946">
      <w:pPr>
        <w:spacing w:after="0" w:line="240" w:lineRule="auto"/>
      </w:pPr>
      <w:r>
        <w:separator/>
      </w:r>
    </w:p>
  </w:footnote>
  <w:footnote w:type="continuationSeparator" w:id="0">
    <w:p w14:paraId="258A4C8F" w14:textId="77777777" w:rsidR="003D25E3" w:rsidRDefault="003D25E3" w:rsidP="00AA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68D1B" w14:textId="77777777" w:rsidR="000902FE" w:rsidRDefault="00090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220190"/>
      <w:docPartObj>
        <w:docPartGallery w:val="Watermarks"/>
        <w:docPartUnique/>
      </w:docPartObj>
    </w:sdtPr>
    <w:sdtContent>
      <w:p w14:paraId="02867A01" w14:textId="1391E1C3" w:rsidR="000902FE" w:rsidRDefault="00000000">
        <w:pPr>
          <w:pStyle w:val="Header"/>
        </w:pPr>
        <w:r>
          <w:rPr>
            <w:noProof/>
          </w:rPr>
          <w:pict w14:anchorId="0D5F18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607B" w14:textId="77777777" w:rsidR="000902FE" w:rsidRDefault="00090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mso6D03"/>
      </v:shape>
    </w:pict>
  </w:numPicBullet>
  <w:abstractNum w:abstractNumId="0" w15:restartNumberingAfterBreak="0">
    <w:nsid w:val="0D7E4D1C"/>
    <w:multiLevelType w:val="hybridMultilevel"/>
    <w:tmpl w:val="D41266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5EB7"/>
    <w:multiLevelType w:val="hybridMultilevel"/>
    <w:tmpl w:val="DF6A7BC2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FF8318F"/>
    <w:multiLevelType w:val="hybridMultilevel"/>
    <w:tmpl w:val="E5127F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BB5"/>
    <w:multiLevelType w:val="hybridMultilevel"/>
    <w:tmpl w:val="C9D0BC36"/>
    <w:lvl w:ilvl="0" w:tplc="E618E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2383A"/>
    <w:multiLevelType w:val="hybridMultilevel"/>
    <w:tmpl w:val="771858AC"/>
    <w:lvl w:ilvl="0" w:tplc="04090007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1C0299A"/>
    <w:multiLevelType w:val="hybridMultilevel"/>
    <w:tmpl w:val="FFC4CAC6"/>
    <w:lvl w:ilvl="0" w:tplc="8CD67B54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F385508"/>
    <w:multiLevelType w:val="hybridMultilevel"/>
    <w:tmpl w:val="DD9426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220D6"/>
    <w:multiLevelType w:val="hybridMultilevel"/>
    <w:tmpl w:val="EEC82348"/>
    <w:lvl w:ilvl="0" w:tplc="68921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61FD7"/>
    <w:multiLevelType w:val="hybridMultilevel"/>
    <w:tmpl w:val="6A3AD27E"/>
    <w:lvl w:ilvl="0" w:tplc="2E8E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E7C20"/>
    <w:multiLevelType w:val="hybridMultilevel"/>
    <w:tmpl w:val="7400A1D8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673678038">
    <w:abstractNumId w:val="3"/>
  </w:num>
  <w:num w:numId="2" w16cid:durableId="1563716941">
    <w:abstractNumId w:val="7"/>
  </w:num>
  <w:num w:numId="3" w16cid:durableId="2030716350">
    <w:abstractNumId w:val="8"/>
  </w:num>
  <w:num w:numId="4" w16cid:durableId="511578379">
    <w:abstractNumId w:val="5"/>
  </w:num>
  <w:num w:numId="5" w16cid:durableId="472672977">
    <w:abstractNumId w:val="0"/>
  </w:num>
  <w:num w:numId="6" w16cid:durableId="1281448238">
    <w:abstractNumId w:val="2"/>
  </w:num>
  <w:num w:numId="7" w16cid:durableId="1453286396">
    <w:abstractNumId w:val="4"/>
  </w:num>
  <w:num w:numId="8" w16cid:durableId="266814039">
    <w:abstractNumId w:val="6"/>
  </w:num>
  <w:num w:numId="9" w16cid:durableId="238711889">
    <w:abstractNumId w:val="1"/>
  </w:num>
  <w:num w:numId="10" w16cid:durableId="941840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CE"/>
    <w:rsid w:val="00007B40"/>
    <w:rsid w:val="00014157"/>
    <w:rsid w:val="00015648"/>
    <w:rsid w:val="0003321D"/>
    <w:rsid w:val="0003455C"/>
    <w:rsid w:val="00035018"/>
    <w:rsid w:val="0003517D"/>
    <w:rsid w:val="0003575A"/>
    <w:rsid w:val="00037DA8"/>
    <w:rsid w:val="00041761"/>
    <w:rsid w:val="0005434C"/>
    <w:rsid w:val="000561BE"/>
    <w:rsid w:val="000734F2"/>
    <w:rsid w:val="00081EBC"/>
    <w:rsid w:val="000902FE"/>
    <w:rsid w:val="000936B6"/>
    <w:rsid w:val="00094929"/>
    <w:rsid w:val="000A1375"/>
    <w:rsid w:val="000A3A53"/>
    <w:rsid w:val="000A5CC4"/>
    <w:rsid w:val="000A7EA4"/>
    <w:rsid w:val="000B08B9"/>
    <w:rsid w:val="000B4B81"/>
    <w:rsid w:val="000D0AA8"/>
    <w:rsid w:val="000D184A"/>
    <w:rsid w:val="000E786A"/>
    <w:rsid w:val="000F0971"/>
    <w:rsid w:val="00101BC7"/>
    <w:rsid w:val="001200BF"/>
    <w:rsid w:val="001205D0"/>
    <w:rsid w:val="0012062E"/>
    <w:rsid w:val="00132AD2"/>
    <w:rsid w:val="00151CDD"/>
    <w:rsid w:val="00161F95"/>
    <w:rsid w:val="00165764"/>
    <w:rsid w:val="00182D26"/>
    <w:rsid w:val="00184270"/>
    <w:rsid w:val="00190092"/>
    <w:rsid w:val="001923F7"/>
    <w:rsid w:val="001B6EBB"/>
    <w:rsid w:val="001C6EAF"/>
    <w:rsid w:val="001E36E9"/>
    <w:rsid w:val="00202EB3"/>
    <w:rsid w:val="002112DD"/>
    <w:rsid w:val="00217295"/>
    <w:rsid w:val="00236F44"/>
    <w:rsid w:val="0024668A"/>
    <w:rsid w:val="00257CD3"/>
    <w:rsid w:val="00264BAE"/>
    <w:rsid w:val="00265BB7"/>
    <w:rsid w:val="00272826"/>
    <w:rsid w:val="00272E41"/>
    <w:rsid w:val="00280895"/>
    <w:rsid w:val="00280B55"/>
    <w:rsid w:val="002A0B34"/>
    <w:rsid w:val="002A76EA"/>
    <w:rsid w:val="002C10D0"/>
    <w:rsid w:val="002C5665"/>
    <w:rsid w:val="002D10AF"/>
    <w:rsid w:val="002E7D1A"/>
    <w:rsid w:val="002F0D65"/>
    <w:rsid w:val="00300EFF"/>
    <w:rsid w:val="00305230"/>
    <w:rsid w:val="00317DC6"/>
    <w:rsid w:val="00323953"/>
    <w:rsid w:val="00324127"/>
    <w:rsid w:val="00330FBB"/>
    <w:rsid w:val="0034484B"/>
    <w:rsid w:val="0035222B"/>
    <w:rsid w:val="0036753E"/>
    <w:rsid w:val="003801B1"/>
    <w:rsid w:val="00381D8F"/>
    <w:rsid w:val="00383732"/>
    <w:rsid w:val="003D25E3"/>
    <w:rsid w:val="003D4DB4"/>
    <w:rsid w:val="003E469C"/>
    <w:rsid w:val="003E6DBD"/>
    <w:rsid w:val="003F1E93"/>
    <w:rsid w:val="003F2EC7"/>
    <w:rsid w:val="00400BEF"/>
    <w:rsid w:val="004011CB"/>
    <w:rsid w:val="00401F36"/>
    <w:rsid w:val="00403CFD"/>
    <w:rsid w:val="00410361"/>
    <w:rsid w:val="00422F51"/>
    <w:rsid w:val="00425DFA"/>
    <w:rsid w:val="00431AA1"/>
    <w:rsid w:val="004337CB"/>
    <w:rsid w:val="0043392B"/>
    <w:rsid w:val="00434F6E"/>
    <w:rsid w:val="0044397A"/>
    <w:rsid w:val="00443E7D"/>
    <w:rsid w:val="004571E1"/>
    <w:rsid w:val="0046081A"/>
    <w:rsid w:val="00465F5A"/>
    <w:rsid w:val="004700B3"/>
    <w:rsid w:val="00486747"/>
    <w:rsid w:val="00496C8C"/>
    <w:rsid w:val="004A6C9B"/>
    <w:rsid w:val="004D2491"/>
    <w:rsid w:val="004E707C"/>
    <w:rsid w:val="004F3305"/>
    <w:rsid w:val="004F40EF"/>
    <w:rsid w:val="004F5B20"/>
    <w:rsid w:val="00506375"/>
    <w:rsid w:val="005103A1"/>
    <w:rsid w:val="00513E2C"/>
    <w:rsid w:val="00525C7D"/>
    <w:rsid w:val="00546DFE"/>
    <w:rsid w:val="00553819"/>
    <w:rsid w:val="00576C02"/>
    <w:rsid w:val="00597242"/>
    <w:rsid w:val="005A425E"/>
    <w:rsid w:val="005A53CD"/>
    <w:rsid w:val="005A65D1"/>
    <w:rsid w:val="005B49F6"/>
    <w:rsid w:val="005B60FD"/>
    <w:rsid w:val="005B6DDC"/>
    <w:rsid w:val="005C2C33"/>
    <w:rsid w:val="005D5965"/>
    <w:rsid w:val="005F6728"/>
    <w:rsid w:val="0061358E"/>
    <w:rsid w:val="0062086A"/>
    <w:rsid w:val="006220FD"/>
    <w:rsid w:val="00626216"/>
    <w:rsid w:val="00662148"/>
    <w:rsid w:val="00671799"/>
    <w:rsid w:val="00691B9D"/>
    <w:rsid w:val="006A5FAF"/>
    <w:rsid w:val="006C3D83"/>
    <w:rsid w:val="006C4CD5"/>
    <w:rsid w:val="006D3F1A"/>
    <w:rsid w:val="006D418E"/>
    <w:rsid w:val="006D6B23"/>
    <w:rsid w:val="006E2894"/>
    <w:rsid w:val="006E310D"/>
    <w:rsid w:val="006E5379"/>
    <w:rsid w:val="006F1714"/>
    <w:rsid w:val="006F3B51"/>
    <w:rsid w:val="00700EAA"/>
    <w:rsid w:val="00701890"/>
    <w:rsid w:val="00701E57"/>
    <w:rsid w:val="0071102B"/>
    <w:rsid w:val="00733A2A"/>
    <w:rsid w:val="007466CE"/>
    <w:rsid w:val="0075010D"/>
    <w:rsid w:val="0075634D"/>
    <w:rsid w:val="007677C5"/>
    <w:rsid w:val="007679FA"/>
    <w:rsid w:val="007706FA"/>
    <w:rsid w:val="00777F4E"/>
    <w:rsid w:val="00783432"/>
    <w:rsid w:val="00784D29"/>
    <w:rsid w:val="007D4AF7"/>
    <w:rsid w:val="007E0BF6"/>
    <w:rsid w:val="007E34A5"/>
    <w:rsid w:val="007F056B"/>
    <w:rsid w:val="007F14F0"/>
    <w:rsid w:val="00800803"/>
    <w:rsid w:val="0081396B"/>
    <w:rsid w:val="00821794"/>
    <w:rsid w:val="00835F3B"/>
    <w:rsid w:val="008446B9"/>
    <w:rsid w:val="0084736F"/>
    <w:rsid w:val="00847D20"/>
    <w:rsid w:val="0085291F"/>
    <w:rsid w:val="008603AD"/>
    <w:rsid w:val="0088472B"/>
    <w:rsid w:val="00887390"/>
    <w:rsid w:val="008C616C"/>
    <w:rsid w:val="008E5CBE"/>
    <w:rsid w:val="009042A8"/>
    <w:rsid w:val="00912C11"/>
    <w:rsid w:val="009178F8"/>
    <w:rsid w:val="00921076"/>
    <w:rsid w:val="00923D9B"/>
    <w:rsid w:val="00924D22"/>
    <w:rsid w:val="00925B52"/>
    <w:rsid w:val="00926376"/>
    <w:rsid w:val="00934AD5"/>
    <w:rsid w:val="00950654"/>
    <w:rsid w:val="00971326"/>
    <w:rsid w:val="00996954"/>
    <w:rsid w:val="009B3BEC"/>
    <w:rsid w:val="009D0CDD"/>
    <w:rsid w:val="00A23752"/>
    <w:rsid w:val="00A33781"/>
    <w:rsid w:val="00A37321"/>
    <w:rsid w:val="00A53CDE"/>
    <w:rsid w:val="00A6155C"/>
    <w:rsid w:val="00A7302D"/>
    <w:rsid w:val="00A962B8"/>
    <w:rsid w:val="00AA2091"/>
    <w:rsid w:val="00AA2EA4"/>
    <w:rsid w:val="00AA522A"/>
    <w:rsid w:val="00AA5E87"/>
    <w:rsid w:val="00AA7946"/>
    <w:rsid w:val="00AB165D"/>
    <w:rsid w:val="00AC234B"/>
    <w:rsid w:val="00AC5115"/>
    <w:rsid w:val="00AC584F"/>
    <w:rsid w:val="00AD52A7"/>
    <w:rsid w:val="00AF08D1"/>
    <w:rsid w:val="00AF1BC1"/>
    <w:rsid w:val="00AF6761"/>
    <w:rsid w:val="00B13272"/>
    <w:rsid w:val="00B30424"/>
    <w:rsid w:val="00B33217"/>
    <w:rsid w:val="00B35027"/>
    <w:rsid w:val="00B46124"/>
    <w:rsid w:val="00B54563"/>
    <w:rsid w:val="00B718CA"/>
    <w:rsid w:val="00B728B6"/>
    <w:rsid w:val="00B7467E"/>
    <w:rsid w:val="00B752EB"/>
    <w:rsid w:val="00BA010F"/>
    <w:rsid w:val="00BA0128"/>
    <w:rsid w:val="00BA39DE"/>
    <w:rsid w:val="00BD2E76"/>
    <w:rsid w:val="00BE2D72"/>
    <w:rsid w:val="00BF3055"/>
    <w:rsid w:val="00BF513C"/>
    <w:rsid w:val="00BF5397"/>
    <w:rsid w:val="00C02E59"/>
    <w:rsid w:val="00C11972"/>
    <w:rsid w:val="00C314BA"/>
    <w:rsid w:val="00C378DD"/>
    <w:rsid w:val="00C40849"/>
    <w:rsid w:val="00C42387"/>
    <w:rsid w:val="00C436C4"/>
    <w:rsid w:val="00C52113"/>
    <w:rsid w:val="00C55014"/>
    <w:rsid w:val="00C57657"/>
    <w:rsid w:val="00CA7A08"/>
    <w:rsid w:val="00CB3D3B"/>
    <w:rsid w:val="00CC36A6"/>
    <w:rsid w:val="00CC7B4E"/>
    <w:rsid w:val="00CD291E"/>
    <w:rsid w:val="00CD2D84"/>
    <w:rsid w:val="00CF7329"/>
    <w:rsid w:val="00D0076F"/>
    <w:rsid w:val="00D03189"/>
    <w:rsid w:val="00D147E9"/>
    <w:rsid w:val="00D17A37"/>
    <w:rsid w:val="00D378DA"/>
    <w:rsid w:val="00D40840"/>
    <w:rsid w:val="00D770C3"/>
    <w:rsid w:val="00DA64D7"/>
    <w:rsid w:val="00DE24E3"/>
    <w:rsid w:val="00DF2CB3"/>
    <w:rsid w:val="00DF70F3"/>
    <w:rsid w:val="00E22F9E"/>
    <w:rsid w:val="00E24D79"/>
    <w:rsid w:val="00E2737A"/>
    <w:rsid w:val="00E34406"/>
    <w:rsid w:val="00E3670A"/>
    <w:rsid w:val="00E45995"/>
    <w:rsid w:val="00E46F94"/>
    <w:rsid w:val="00E60137"/>
    <w:rsid w:val="00E671E2"/>
    <w:rsid w:val="00E73DEF"/>
    <w:rsid w:val="00E76946"/>
    <w:rsid w:val="00E82B2D"/>
    <w:rsid w:val="00EA16BF"/>
    <w:rsid w:val="00EA24F0"/>
    <w:rsid w:val="00EC2C56"/>
    <w:rsid w:val="00EC4E23"/>
    <w:rsid w:val="00EE5279"/>
    <w:rsid w:val="00EF2CFB"/>
    <w:rsid w:val="00EF3E2D"/>
    <w:rsid w:val="00EF4246"/>
    <w:rsid w:val="00F11CB9"/>
    <w:rsid w:val="00F252FD"/>
    <w:rsid w:val="00F41B25"/>
    <w:rsid w:val="00F56CD9"/>
    <w:rsid w:val="00F57F39"/>
    <w:rsid w:val="00F6203F"/>
    <w:rsid w:val="00F669DD"/>
    <w:rsid w:val="00F740AD"/>
    <w:rsid w:val="00FA023D"/>
    <w:rsid w:val="00FA60F5"/>
    <w:rsid w:val="00FA79C0"/>
    <w:rsid w:val="00FB6063"/>
    <w:rsid w:val="00FC4EB3"/>
    <w:rsid w:val="00FC6431"/>
    <w:rsid w:val="00FC7024"/>
    <w:rsid w:val="00FC72BE"/>
    <w:rsid w:val="00FD663C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3E98331"/>
  <w15:docId w15:val="{515999CB-3234-4D97-AEE3-A1EBA22A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A08"/>
    <w:pPr>
      <w:ind w:left="720"/>
      <w:contextualSpacing/>
    </w:pPr>
  </w:style>
  <w:style w:type="table" w:styleId="TableGrid">
    <w:name w:val="Table Grid"/>
    <w:basedOn w:val="TableNormal"/>
    <w:uiPriority w:val="39"/>
    <w:rsid w:val="0049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946"/>
  </w:style>
  <w:style w:type="paragraph" w:styleId="Footer">
    <w:name w:val="footer"/>
    <w:basedOn w:val="Normal"/>
    <w:link w:val="FooterChar"/>
    <w:uiPriority w:val="99"/>
    <w:unhideWhenUsed/>
    <w:rsid w:val="00AA7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9368-7FE4-4A14-9A0E-B93C640A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4040</Words>
  <Characters>23032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Naser H. Morina</dc:creator>
  <cp:keywords/>
  <dc:description/>
  <cp:lastModifiedBy>artan artan</cp:lastModifiedBy>
  <cp:revision>2</cp:revision>
  <cp:lastPrinted>2023-04-12T07:55:00Z</cp:lastPrinted>
  <dcterms:created xsi:type="dcterms:W3CDTF">2023-04-12T08:35:00Z</dcterms:created>
  <dcterms:modified xsi:type="dcterms:W3CDTF">2023-04-12T08:35:00Z</dcterms:modified>
</cp:coreProperties>
</file>