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92B6" w14:textId="20A79080" w:rsidR="00684738" w:rsidRPr="00653954" w:rsidRDefault="00EB4D1A" w:rsidP="00684738">
      <w:pPr>
        <w:spacing w:after="0" w:line="240" w:lineRule="atLeast"/>
        <w:rPr>
          <w:rFonts w:ascii="Myriad Pro" w:hAnsi="Myriad Pro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666099" wp14:editId="200A5292">
            <wp:simplePos x="0" y="0"/>
            <wp:positionH relativeFrom="column">
              <wp:posOffset>2601686</wp:posOffset>
            </wp:positionH>
            <wp:positionV relativeFrom="paragraph">
              <wp:posOffset>20865</wp:posOffset>
            </wp:positionV>
            <wp:extent cx="968375" cy="968375"/>
            <wp:effectExtent l="0" t="0" r="0" b="0"/>
            <wp:wrapNone/>
            <wp:docPr id="1587615140" name="Picture 1" descr="Komuna Malishevë | Malishev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15140" name="Picture 1587615140" descr="Komuna Malishevë | Malishevë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83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6DAC" w:rsidRPr="001A71D6">
        <w:rPr>
          <w:noProof/>
        </w:rPr>
        <w:drawing>
          <wp:anchor distT="0" distB="0" distL="114300" distR="114300" simplePos="0" relativeHeight="251659264" behindDoc="0" locked="0" layoutInCell="1" allowOverlap="1" wp14:anchorId="110050CB" wp14:editId="437FE79E">
            <wp:simplePos x="0" y="0"/>
            <wp:positionH relativeFrom="column">
              <wp:posOffset>5121729</wp:posOffset>
            </wp:positionH>
            <wp:positionV relativeFrom="paragraph">
              <wp:posOffset>67583</wp:posOffset>
            </wp:positionV>
            <wp:extent cx="445770" cy="937895"/>
            <wp:effectExtent l="0" t="0" r="0" b="0"/>
            <wp:wrapSquare wrapText="bothSides"/>
            <wp:docPr id="1466061819" name="Picture 1466061819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85" r="2146"/>
                    <a:stretch/>
                  </pic:blipFill>
                  <pic:spPr bwMode="auto">
                    <a:xfrm>
                      <a:off x="0" y="0"/>
                      <a:ext cx="445770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738" w:rsidRPr="001A71D6">
        <w:rPr>
          <w:noProof/>
        </w:rPr>
        <w:drawing>
          <wp:inline distT="0" distB="0" distL="0" distR="0" wp14:anchorId="148F45FB" wp14:editId="577C7D62">
            <wp:extent cx="1151255" cy="999519"/>
            <wp:effectExtent l="0" t="0" r="0" b="0"/>
            <wp:docPr id="1342576017" name="Picture 1342576017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r="74082"/>
                    <a:stretch/>
                  </pic:blipFill>
                  <pic:spPr bwMode="auto">
                    <a:xfrm>
                      <a:off x="0" y="0"/>
                      <a:ext cx="1190782" cy="1033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4738">
        <w:rPr>
          <w:noProof/>
        </w:rPr>
        <w:t xml:space="preserve">                                                               </w:t>
      </w:r>
    </w:p>
    <w:p w14:paraId="6C7DD737" w14:textId="77777777" w:rsidR="00046295" w:rsidRDefault="00046295" w:rsidP="00A206B5">
      <w:pPr>
        <w:pStyle w:val="NoSpacing"/>
        <w:jc w:val="center"/>
        <w:rPr>
          <w:sz w:val="28"/>
          <w:szCs w:val="28"/>
        </w:rPr>
      </w:pPr>
    </w:p>
    <w:p w14:paraId="32503EB1" w14:textId="7F7FFF9B" w:rsidR="00A206B5" w:rsidRPr="00A206B5" w:rsidRDefault="00A206B5" w:rsidP="00A206B5">
      <w:pPr>
        <w:pStyle w:val="NoSpacing"/>
        <w:jc w:val="center"/>
        <w:rPr>
          <w:sz w:val="28"/>
          <w:szCs w:val="28"/>
        </w:rPr>
      </w:pPr>
      <w:r w:rsidRPr="00A206B5">
        <w:rPr>
          <w:sz w:val="28"/>
          <w:szCs w:val="28"/>
        </w:rPr>
        <w:t>PROCESVERBAL</w:t>
      </w:r>
    </w:p>
    <w:p w14:paraId="4B81EC6F" w14:textId="60CC6AC7" w:rsidR="00A206B5" w:rsidRPr="00A206B5" w:rsidRDefault="00A206B5" w:rsidP="00A206B5">
      <w:pPr>
        <w:pStyle w:val="Heading2"/>
        <w:jc w:val="center"/>
        <w:rPr>
          <w:sz w:val="28"/>
          <w:szCs w:val="28"/>
        </w:rPr>
      </w:pPr>
      <w:r w:rsidRPr="00A206B5">
        <w:rPr>
          <w:sz w:val="28"/>
          <w:szCs w:val="28"/>
        </w:rPr>
        <w:t>Sesioni i Mentorimit për Organizatat e Shoqërisë Civile (OSHQ)</w:t>
      </w:r>
      <w:r>
        <w:rPr>
          <w:sz w:val="28"/>
          <w:szCs w:val="28"/>
        </w:rPr>
        <w:t xml:space="preserve">, </w:t>
      </w:r>
      <w:r w:rsidRPr="00A206B5">
        <w:rPr>
          <w:sz w:val="28"/>
          <w:szCs w:val="28"/>
        </w:rPr>
        <w:t>Malisheve</w:t>
      </w:r>
    </w:p>
    <w:p w14:paraId="525839E3" w14:textId="78541B6F" w:rsidR="00A206B5" w:rsidRPr="00A206B5" w:rsidRDefault="00A206B5" w:rsidP="00A206B5">
      <w:pPr>
        <w:spacing w:after="0"/>
        <w:jc w:val="center"/>
        <w:rPr>
          <w:b/>
          <w:bCs/>
        </w:rPr>
      </w:pPr>
      <w:r w:rsidRPr="00A206B5">
        <w:rPr>
          <w:b/>
          <w:bCs/>
        </w:rPr>
        <w:t>Mbështetje Teknike për Hartimin e Projekt-Propozimeve sipas PCM dhe LFM</w:t>
      </w:r>
    </w:p>
    <w:p w14:paraId="1DB191F5" w14:textId="77777777" w:rsidR="00A206B5" w:rsidRPr="00A206B5" w:rsidRDefault="00A206B5" w:rsidP="00A206B5">
      <w:pPr>
        <w:spacing w:after="0"/>
        <w:jc w:val="center"/>
        <w:rPr>
          <w:b/>
          <w:bCs/>
        </w:rPr>
      </w:pPr>
      <w:r w:rsidRPr="00A206B5">
        <w:rPr>
          <w:b/>
          <w:bCs/>
        </w:rPr>
        <w:t>Programi: RELOAD 3</w:t>
      </w:r>
    </w:p>
    <w:p w14:paraId="53D116D1" w14:textId="77777777" w:rsidR="00CD4132" w:rsidRDefault="00A206B5" w:rsidP="00A206B5">
      <w:pPr>
        <w:spacing w:after="0"/>
      </w:pPr>
      <w:r>
        <w:br/>
      </w:r>
      <w:r w:rsidRPr="00CD4132">
        <w:rPr>
          <w:b/>
          <w:bCs/>
        </w:rPr>
        <w:t>Data:</w:t>
      </w:r>
      <w:r>
        <w:t xml:space="preserve"> </w:t>
      </w:r>
      <w:r w:rsidR="00CD4132" w:rsidRPr="00CD4132">
        <w:rPr>
          <w:u w:val="single"/>
        </w:rPr>
        <w:t>10&amp;11 Mars 2026</w:t>
      </w:r>
    </w:p>
    <w:p w14:paraId="7BA66878" w14:textId="68F413F0" w:rsidR="00A206B5" w:rsidRDefault="00A206B5" w:rsidP="00A206B5">
      <w:pPr>
        <w:spacing w:after="0"/>
      </w:pPr>
      <w:r w:rsidRPr="00CD4132">
        <w:rPr>
          <w:b/>
          <w:bCs/>
        </w:rPr>
        <w:t>Vendi</w:t>
      </w:r>
      <w:r>
        <w:t xml:space="preserve">: </w:t>
      </w:r>
      <w:r w:rsidR="00CD4132" w:rsidRPr="00CD4132">
        <w:rPr>
          <w:u w:val="single"/>
        </w:rPr>
        <w:t>Malisheve</w:t>
      </w:r>
    </w:p>
    <w:p w14:paraId="3A02CEE3" w14:textId="0D6B2FCA" w:rsidR="00A206B5" w:rsidRDefault="00A206B5" w:rsidP="00A206B5">
      <w:pPr>
        <w:spacing w:after="0"/>
      </w:pPr>
      <w:r w:rsidRPr="00CD4132">
        <w:rPr>
          <w:b/>
          <w:bCs/>
        </w:rPr>
        <w:t>Koha (nga – deri):</w:t>
      </w:r>
      <w:r>
        <w:t xml:space="preserve"> </w:t>
      </w:r>
      <w:r w:rsidR="00CD4132" w:rsidRPr="00CD4132">
        <w:rPr>
          <w:u w:val="single"/>
        </w:rPr>
        <w:t>10.00-15.30</w:t>
      </w:r>
    </w:p>
    <w:p w14:paraId="18C7A7B8" w14:textId="6EF6236F" w:rsidR="00A206B5" w:rsidRDefault="00A206B5" w:rsidP="00A206B5">
      <w:pPr>
        <w:spacing w:after="0"/>
      </w:pPr>
      <w:r w:rsidRPr="00CD4132">
        <w:rPr>
          <w:b/>
          <w:bCs/>
        </w:rPr>
        <w:t>Organizuar nga:</w:t>
      </w:r>
      <w:r>
        <w:t xml:space="preserve"> </w:t>
      </w:r>
      <w:r w:rsidR="00DE6B3C" w:rsidRPr="00DE6B3C">
        <w:rPr>
          <w:u w:val="single"/>
        </w:rPr>
        <w:t>Programi ReLOaD3</w:t>
      </w:r>
      <w:r w:rsidR="00CD4132" w:rsidRPr="00CD4132">
        <w:rPr>
          <w:u w:val="single"/>
        </w:rPr>
        <w:t xml:space="preserve"> dhe Komuna e Malisheves</w:t>
      </w:r>
    </w:p>
    <w:p w14:paraId="3E79FBBC" w14:textId="73263AD6" w:rsidR="00A206B5" w:rsidRDefault="00A206B5" w:rsidP="00A206B5">
      <w:pPr>
        <w:spacing w:after="0"/>
      </w:pPr>
      <w:r w:rsidRPr="00CD4132">
        <w:rPr>
          <w:b/>
          <w:bCs/>
        </w:rPr>
        <w:t>Mentor/e</w:t>
      </w:r>
      <w:r>
        <w:t xml:space="preserve">: </w:t>
      </w:r>
      <w:r w:rsidR="00CD4132">
        <w:t>Ibrahim Krasniqi</w:t>
      </w:r>
    </w:p>
    <w:p w14:paraId="68BB367C" w14:textId="68A58A9F" w:rsidR="00A206B5" w:rsidRDefault="00A206B5" w:rsidP="00A206B5">
      <w:pPr>
        <w:spacing w:after="0"/>
      </w:pPr>
      <w:r w:rsidRPr="00CD4132">
        <w:rPr>
          <w:b/>
          <w:bCs/>
        </w:rPr>
        <w:t>Numri i pjesëmarrësve</w:t>
      </w:r>
      <w:r>
        <w:t xml:space="preserve">: </w:t>
      </w:r>
      <w:r w:rsidR="00CD4132" w:rsidRPr="00CD4132">
        <w:rPr>
          <w:u w:val="single"/>
        </w:rPr>
        <w:t>Sipas Listave te pjesemarrjes</w:t>
      </w:r>
    </w:p>
    <w:p w14:paraId="5C1C8E63" w14:textId="16480896" w:rsidR="00A206B5" w:rsidRPr="00A206B5" w:rsidRDefault="00A206B5" w:rsidP="00CE115D">
      <w:pPr>
        <w:spacing w:after="0"/>
        <w:rPr>
          <w:sz w:val="28"/>
          <w:szCs w:val="28"/>
        </w:rPr>
      </w:pPr>
      <w:r>
        <w:br/>
      </w:r>
      <w:r w:rsidRPr="00635F45">
        <w:rPr>
          <w:color w:val="153D63" w:themeColor="text2" w:themeTint="E6"/>
          <w:sz w:val="28"/>
          <w:szCs w:val="28"/>
        </w:rPr>
        <w:t>1. Konteksti</w:t>
      </w:r>
    </w:p>
    <w:p w14:paraId="56EB41CB" w14:textId="27CA4865" w:rsidR="00DE6B3C" w:rsidRDefault="00DE6B3C" w:rsidP="00CE115D">
      <w:pPr>
        <w:spacing w:after="0"/>
        <w:jc w:val="both"/>
      </w:pPr>
      <w:r>
        <w:t>Në kuadër të Thirrjes Publike për Projekt-Propozime për OSHC-të në Komunën e Malishevës, dhe pas trajnimeve paraprake për përgatitjen e aplikimeve, u organizua ky sesion mentorimi për O</w:t>
      </w:r>
      <w:r w:rsidR="00CE115D">
        <w:t>SHC</w:t>
      </w:r>
      <w:r>
        <w:t>-të e interesuara.</w:t>
      </w:r>
    </w:p>
    <w:p w14:paraId="68BDC9C8" w14:textId="55BD8448" w:rsidR="00A206B5" w:rsidRDefault="00DE6B3C" w:rsidP="00CE115D">
      <w:pPr>
        <w:spacing w:after="0"/>
        <w:jc w:val="both"/>
      </w:pPr>
      <w:r>
        <w:t>Qëllimi i mentorimit ishte ofrimi i udhëzimeve finale dhe mbështetjes praktike për draft projekt-propozimet, përmes rishikimit të aplikimeve dhe adresimit të sfidave të hasura gjatë përgatitjes së tyre, me synim finalizimin dhe përmirësimin e cilësisë së aplikimeve para dorëzimit përfundimtar.</w:t>
      </w:r>
    </w:p>
    <w:p w14:paraId="17E353F7" w14:textId="77777777" w:rsidR="00CE115D" w:rsidRDefault="00CE115D" w:rsidP="00CE115D">
      <w:pPr>
        <w:spacing w:after="0"/>
        <w:jc w:val="both"/>
      </w:pPr>
    </w:p>
    <w:p w14:paraId="53F2F89D" w14:textId="77777777" w:rsidR="00A206B5" w:rsidRPr="00A206B5" w:rsidRDefault="00A206B5" w:rsidP="00A206B5">
      <w:pPr>
        <w:pStyle w:val="Heading2"/>
        <w:spacing w:after="0"/>
        <w:rPr>
          <w:sz w:val="28"/>
          <w:szCs w:val="28"/>
        </w:rPr>
      </w:pPr>
      <w:r w:rsidRPr="00A206B5">
        <w:rPr>
          <w:sz w:val="28"/>
          <w:szCs w:val="28"/>
        </w:rPr>
        <w:t>2. Qëllimi i Sesionit të Mentorimit</w:t>
      </w:r>
    </w:p>
    <w:p w14:paraId="50E3CEA0" w14:textId="04198485" w:rsidR="00C566DC" w:rsidRDefault="00C566DC" w:rsidP="00CE115D">
      <w:pPr>
        <w:pStyle w:val="ListParagraph"/>
        <w:numPr>
          <w:ilvl w:val="0"/>
          <w:numId w:val="17"/>
        </w:numPr>
        <w:spacing w:after="0"/>
      </w:pPr>
      <w:r>
        <w:t>Sigurimi i përputhshmërisë me kriteret dhe prioritetet e thirrjes RELOAD 3;</w:t>
      </w:r>
    </w:p>
    <w:p w14:paraId="1E2A6A2E" w14:textId="77777777" w:rsidR="00CE115D" w:rsidRDefault="00A206B5" w:rsidP="00CE115D">
      <w:pPr>
        <w:pStyle w:val="ListParagraph"/>
        <w:numPr>
          <w:ilvl w:val="0"/>
          <w:numId w:val="17"/>
        </w:numPr>
        <w:spacing w:after="0"/>
      </w:pPr>
      <w:r>
        <w:t>Ofrimi i konsultimit individual për draft-propozimet e O</w:t>
      </w:r>
      <w:r w:rsidR="00CE115D">
        <w:t>SHC</w:t>
      </w:r>
      <w:r>
        <w:t>-ve;</w:t>
      </w:r>
    </w:p>
    <w:p w14:paraId="4A2863CD" w14:textId="77777777" w:rsidR="00CE115D" w:rsidRDefault="00A206B5" w:rsidP="00CE115D">
      <w:pPr>
        <w:pStyle w:val="ListParagraph"/>
        <w:numPr>
          <w:ilvl w:val="0"/>
          <w:numId w:val="17"/>
        </w:numPr>
        <w:spacing w:after="0"/>
      </w:pPr>
      <w:r>
        <w:t xml:space="preserve">Përmirësimi i strukturës logjike të projektit sipas </w:t>
      </w:r>
      <w:r w:rsidR="00CE115D">
        <w:t>Menaxhimit te ciklit te projkteve</w:t>
      </w:r>
      <w:r>
        <w:t>;</w:t>
      </w:r>
    </w:p>
    <w:p w14:paraId="1B14BBD0" w14:textId="77777777" w:rsidR="00CE115D" w:rsidRDefault="00A206B5" w:rsidP="00CE115D">
      <w:pPr>
        <w:pStyle w:val="ListParagraph"/>
        <w:numPr>
          <w:ilvl w:val="0"/>
          <w:numId w:val="17"/>
        </w:numPr>
        <w:spacing w:after="0"/>
      </w:pPr>
      <w:r>
        <w:t xml:space="preserve">Rishikimi dhe përmirësimi i </w:t>
      </w:r>
      <w:r w:rsidR="00CE115D">
        <w:t>Matrices se Kornizes Logjike</w:t>
      </w:r>
      <w:r>
        <w:t>;</w:t>
      </w:r>
    </w:p>
    <w:p w14:paraId="2B387BA6" w14:textId="597C92B3" w:rsidR="00A206B5" w:rsidRDefault="00A206B5" w:rsidP="00CE115D">
      <w:pPr>
        <w:pStyle w:val="ListParagraph"/>
        <w:numPr>
          <w:ilvl w:val="0"/>
          <w:numId w:val="17"/>
        </w:numPr>
        <w:spacing w:after="0"/>
      </w:pPr>
      <w:r>
        <w:t>Identifikimi i dobësive potenciale para dorëzimit final</w:t>
      </w:r>
    </w:p>
    <w:p w14:paraId="1AB88412" w14:textId="17BB6687" w:rsidR="00C566DC" w:rsidRDefault="00CE115D" w:rsidP="00CE115D">
      <w:pPr>
        <w:pStyle w:val="ListParagraph"/>
        <w:numPr>
          <w:ilvl w:val="0"/>
          <w:numId w:val="17"/>
        </w:numPr>
        <w:spacing w:after="0"/>
      </w:pPr>
      <w:r>
        <w:t>U</w:t>
      </w:r>
      <w:r w:rsidR="00C566DC">
        <w:t>dhëzimi për plotësimin e dokumenteve kryesore, atyre shtesë dhe formës së aplikimit</w:t>
      </w:r>
    </w:p>
    <w:p w14:paraId="6274178E" w14:textId="77777777" w:rsidR="00C566DC" w:rsidRDefault="00C566DC" w:rsidP="00A206B5">
      <w:pPr>
        <w:spacing w:after="0"/>
      </w:pPr>
    </w:p>
    <w:p w14:paraId="75B622B3" w14:textId="77777777" w:rsidR="00A206B5" w:rsidRPr="00A206B5" w:rsidRDefault="00A206B5" w:rsidP="00A206B5">
      <w:pPr>
        <w:pStyle w:val="Heading2"/>
        <w:spacing w:after="0"/>
        <w:rPr>
          <w:sz w:val="28"/>
          <w:szCs w:val="28"/>
        </w:rPr>
      </w:pPr>
      <w:r w:rsidRPr="00A206B5">
        <w:rPr>
          <w:sz w:val="28"/>
          <w:szCs w:val="28"/>
        </w:rPr>
        <w:t>3. Organizatat Pjesëmarrëse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880"/>
        <w:gridCol w:w="3055"/>
      </w:tblGrid>
      <w:tr w:rsidR="00A206B5" w14:paraId="48E801D4" w14:textId="77777777" w:rsidTr="00046295">
        <w:tc>
          <w:tcPr>
            <w:tcW w:w="3415" w:type="dxa"/>
          </w:tcPr>
          <w:p w14:paraId="5A9AC087" w14:textId="4880F2D4" w:rsidR="00A206B5" w:rsidRDefault="00A206B5" w:rsidP="00A206B5">
            <w:r>
              <w:t>OSHC</w:t>
            </w:r>
          </w:p>
        </w:tc>
        <w:tc>
          <w:tcPr>
            <w:tcW w:w="2880" w:type="dxa"/>
          </w:tcPr>
          <w:p w14:paraId="7DD8F0AD" w14:textId="052E14FB" w:rsidR="00A206B5" w:rsidRDefault="00A206B5" w:rsidP="00A206B5">
            <w:r>
              <w:t>P</w:t>
            </w:r>
            <w:r w:rsidR="00C566DC">
              <w:t>ë</w:t>
            </w:r>
            <w:r>
              <w:t>rfaqesuesi/sja</w:t>
            </w:r>
          </w:p>
        </w:tc>
        <w:tc>
          <w:tcPr>
            <w:tcW w:w="3055" w:type="dxa"/>
          </w:tcPr>
          <w:p w14:paraId="069623CC" w14:textId="1DF4BD35" w:rsidR="00A206B5" w:rsidRDefault="00A206B5" w:rsidP="00A206B5">
            <w:r>
              <w:t>N</w:t>
            </w:r>
            <w:r w:rsidR="00C566DC">
              <w:t>ë</w:t>
            </w:r>
            <w:r>
              <w:t>nshkrimi</w:t>
            </w:r>
          </w:p>
        </w:tc>
      </w:tr>
      <w:tr w:rsidR="00A206B5" w14:paraId="3A14C2FD" w14:textId="77777777" w:rsidTr="00046295">
        <w:tc>
          <w:tcPr>
            <w:tcW w:w="3415" w:type="dxa"/>
          </w:tcPr>
          <w:p w14:paraId="079B0F1D" w14:textId="54801D38" w:rsidR="00A206B5" w:rsidRDefault="00046295" w:rsidP="00A206B5">
            <w:r>
              <w:t>HANDIKOS Malisheve</w:t>
            </w:r>
          </w:p>
        </w:tc>
        <w:tc>
          <w:tcPr>
            <w:tcW w:w="2880" w:type="dxa"/>
          </w:tcPr>
          <w:p w14:paraId="629F90FE" w14:textId="5E205989" w:rsidR="00A206B5" w:rsidRDefault="00046295" w:rsidP="00A206B5">
            <w:r>
              <w:t>Naim Shehu/ Lumni Kryeziu</w:t>
            </w:r>
          </w:p>
        </w:tc>
        <w:tc>
          <w:tcPr>
            <w:tcW w:w="3055" w:type="dxa"/>
          </w:tcPr>
          <w:p w14:paraId="1E8A48BA" w14:textId="43185A46" w:rsidR="00A206B5" w:rsidRDefault="00046295" w:rsidP="00A206B5">
            <w:r>
              <w:t>Ne listen e pjesemarresve</w:t>
            </w:r>
          </w:p>
        </w:tc>
      </w:tr>
      <w:tr w:rsidR="00046295" w14:paraId="289C049C" w14:textId="77777777" w:rsidTr="00046295">
        <w:trPr>
          <w:trHeight w:val="77"/>
        </w:trPr>
        <w:tc>
          <w:tcPr>
            <w:tcW w:w="3415" w:type="dxa"/>
          </w:tcPr>
          <w:p w14:paraId="49893F53" w14:textId="7F42C527" w:rsidR="00046295" w:rsidRDefault="00046295" w:rsidP="00046295">
            <w:r>
              <w:t xml:space="preserve">Shoqata Per zhvillim lokal rionor </w:t>
            </w:r>
          </w:p>
        </w:tc>
        <w:tc>
          <w:tcPr>
            <w:tcW w:w="2880" w:type="dxa"/>
          </w:tcPr>
          <w:p w14:paraId="314F1DB5" w14:textId="05325094" w:rsidR="00046295" w:rsidRDefault="00046295" w:rsidP="00046295">
            <w:r>
              <w:t>Yll Krasniqi</w:t>
            </w:r>
          </w:p>
        </w:tc>
        <w:tc>
          <w:tcPr>
            <w:tcW w:w="3055" w:type="dxa"/>
          </w:tcPr>
          <w:p w14:paraId="43337854" w14:textId="3B06032E" w:rsidR="00046295" w:rsidRDefault="00046295" w:rsidP="00046295">
            <w:r>
              <w:t>Ne listen e pjesemarresve</w:t>
            </w:r>
          </w:p>
        </w:tc>
      </w:tr>
      <w:tr w:rsidR="00046295" w14:paraId="0489AD8C" w14:textId="77777777" w:rsidTr="00046295">
        <w:tc>
          <w:tcPr>
            <w:tcW w:w="3415" w:type="dxa"/>
          </w:tcPr>
          <w:p w14:paraId="0469A333" w14:textId="005E5288" w:rsidR="00046295" w:rsidRDefault="00046295" w:rsidP="00046295">
            <w:r>
              <w:t>Shoqata e te drejtave te bpacienteve</w:t>
            </w:r>
          </w:p>
        </w:tc>
        <w:tc>
          <w:tcPr>
            <w:tcW w:w="2880" w:type="dxa"/>
          </w:tcPr>
          <w:p w14:paraId="63A69CCA" w14:textId="0DE1658B" w:rsidR="00046295" w:rsidRDefault="00046295" w:rsidP="00046295">
            <w:r>
              <w:t>Besim Kodra</w:t>
            </w:r>
          </w:p>
        </w:tc>
        <w:tc>
          <w:tcPr>
            <w:tcW w:w="3055" w:type="dxa"/>
          </w:tcPr>
          <w:p w14:paraId="09D9D33E" w14:textId="7CAED2CF" w:rsidR="00046295" w:rsidRDefault="00046295" w:rsidP="00046295">
            <w:r>
              <w:t>Ne listen e pjesemarresve</w:t>
            </w:r>
          </w:p>
        </w:tc>
      </w:tr>
      <w:tr w:rsidR="00046295" w14:paraId="47EBF26B" w14:textId="77777777" w:rsidTr="00046295">
        <w:tc>
          <w:tcPr>
            <w:tcW w:w="3415" w:type="dxa"/>
          </w:tcPr>
          <w:p w14:paraId="3AADA25C" w14:textId="27A22D00" w:rsidR="00046295" w:rsidRDefault="00046295" w:rsidP="00046295">
            <w:r>
              <w:t>KRMT OJQ</w:t>
            </w:r>
          </w:p>
        </w:tc>
        <w:tc>
          <w:tcPr>
            <w:tcW w:w="2880" w:type="dxa"/>
          </w:tcPr>
          <w:p w14:paraId="323A7F5C" w14:textId="72A6E57A" w:rsidR="00046295" w:rsidRDefault="00046295" w:rsidP="00046295">
            <w:r>
              <w:t>Valdete Sutra</w:t>
            </w:r>
          </w:p>
        </w:tc>
        <w:tc>
          <w:tcPr>
            <w:tcW w:w="3055" w:type="dxa"/>
          </w:tcPr>
          <w:p w14:paraId="0934C165" w14:textId="2BDF2623" w:rsidR="00046295" w:rsidRDefault="00046295" w:rsidP="00046295">
            <w:r>
              <w:t>Ne listen e pjesemarresve</w:t>
            </w:r>
          </w:p>
        </w:tc>
      </w:tr>
      <w:tr w:rsidR="00046295" w14:paraId="62196624" w14:textId="77777777" w:rsidTr="00046295">
        <w:tc>
          <w:tcPr>
            <w:tcW w:w="3415" w:type="dxa"/>
          </w:tcPr>
          <w:p w14:paraId="53CC2650" w14:textId="3E0DB5F8" w:rsidR="00046295" w:rsidRDefault="00046295" w:rsidP="00046295">
            <w:r>
              <w:t>MARSHALL OJQ</w:t>
            </w:r>
          </w:p>
        </w:tc>
        <w:tc>
          <w:tcPr>
            <w:tcW w:w="2880" w:type="dxa"/>
          </w:tcPr>
          <w:p w14:paraId="59E6B35D" w14:textId="1A0B66A4" w:rsidR="00046295" w:rsidRDefault="00046295" w:rsidP="00046295">
            <w:r>
              <w:t>Besarta Hoti</w:t>
            </w:r>
          </w:p>
        </w:tc>
        <w:tc>
          <w:tcPr>
            <w:tcW w:w="3055" w:type="dxa"/>
          </w:tcPr>
          <w:p w14:paraId="027BCAA2" w14:textId="0045473E" w:rsidR="00046295" w:rsidRDefault="00046295" w:rsidP="00046295">
            <w:r>
              <w:t>Ne listen e pjesemarresve</w:t>
            </w:r>
          </w:p>
        </w:tc>
      </w:tr>
      <w:tr w:rsidR="00046295" w14:paraId="6CC541EC" w14:textId="77777777" w:rsidTr="00046295">
        <w:tc>
          <w:tcPr>
            <w:tcW w:w="3415" w:type="dxa"/>
          </w:tcPr>
          <w:p w14:paraId="6C5B6EDD" w14:textId="1E3E466E" w:rsidR="00046295" w:rsidRDefault="00046295" w:rsidP="00046295">
            <w:r>
              <w:t xml:space="preserve">AZT </w:t>
            </w:r>
          </w:p>
        </w:tc>
        <w:tc>
          <w:tcPr>
            <w:tcW w:w="2880" w:type="dxa"/>
          </w:tcPr>
          <w:p w14:paraId="0AB903EF" w14:textId="11EAA9BD" w:rsidR="00046295" w:rsidRDefault="00046295" w:rsidP="00046295">
            <w:r>
              <w:t>Arber Hoti</w:t>
            </w:r>
          </w:p>
        </w:tc>
        <w:tc>
          <w:tcPr>
            <w:tcW w:w="3055" w:type="dxa"/>
          </w:tcPr>
          <w:p w14:paraId="76D88DCF" w14:textId="4E82C6A6" w:rsidR="00046295" w:rsidRDefault="00046295" w:rsidP="00046295">
            <w:r>
              <w:t>Ne listen e pjesemarresve</w:t>
            </w:r>
          </w:p>
        </w:tc>
      </w:tr>
    </w:tbl>
    <w:p w14:paraId="58833B2C" w14:textId="77777777" w:rsidR="00A206B5" w:rsidRDefault="00A206B5" w:rsidP="00A206B5">
      <w:pPr>
        <w:spacing w:after="0"/>
      </w:pPr>
    </w:p>
    <w:p w14:paraId="5872E7CA" w14:textId="77777777" w:rsidR="00A206B5" w:rsidRPr="00A206B5" w:rsidRDefault="00A206B5" w:rsidP="00A206B5">
      <w:pPr>
        <w:pStyle w:val="Heading2"/>
        <w:spacing w:after="0"/>
        <w:rPr>
          <w:sz w:val="28"/>
          <w:szCs w:val="28"/>
        </w:rPr>
      </w:pPr>
      <w:r w:rsidRPr="00A206B5">
        <w:rPr>
          <w:sz w:val="28"/>
          <w:szCs w:val="28"/>
        </w:rPr>
        <w:t>4. Metodologjia e Mentorimit</w:t>
      </w:r>
    </w:p>
    <w:p w14:paraId="4B3305BA" w14:textId="2701C4E3" w:rsidR="00A206B5" w:rsidRDefault="00A206B5" w:rsidP="00A206B5">
      <w:pPr>
        <w:spacing w:after="0"/>
        <w:jc w:val="both"/>
      </w:pPr>
      <w:r>
        <w:t xml:space="preserve">Sesioni u zhvillua në formë konsultimesh të strukturuara. Secila organizatë prezantoi idenë e projektit dhe draftin e </w:t>
      </w:r>
      <w:r w:rsidR="00CE115D">
        <w:t>kornizes logjike</w:t>
      </w:r>
      <w:r>
        <w:t>, ndërsa mentori ofroi komente teknike dhe rekomandime konkrete për përmirësim.</w:t>
      </w:r>
    </w:p>
    <w:p w14:paraId="7F6F8623" w14:textId="099C5583" w:rsidR="00A206B5" w:rsidRDefault="00A206B5" w:rsidP="00A206B5">
      <w:pPr>
        <w:spacing w:after="0"/>
      </w:pPr>
    </w:p>
    <w:p w14:paraId="7479D72F" w14:textId="77777777" w:rsidR="00A206B5" w:rsidRPr="00A206B5" w:rsidRDefault="00A206B5" w:rsidP="00A206B5">
      <w:pPr>
        <w:pStyle w:val="Heading2"/>
        <w:spacing w:after="0"/>
        <w:rPr>
          <w:sz w:val="28"/>
          <w:szCs w:val="28"/>
        </w:rPr>
      </w:pPr>
      <w:r w:rsidRPr="00A206B5">
        <w:rPr>
          <w:sz w:val="28"/>
          <w:szCs w:val="28"/>
        </w:rPr>
        <w:t>5. Çështjet e Diskutuara dhe Vërejtjet Teknike</w:t>
      </w:r>
    </w:p>
    <w:p w14:paraId="64E48D2E" w14:textId="77777777" w:rsidR="00CE115D" w:rsidRDefault="00CE115D" w:rsidP="00CE115D">
      <w:pPr>
        <w:spacing w:after="0" w:line="276" w:lineRule="auto"/>
        <w:ind w:left="720"/>
      </w:pPr>
    </w:p>
    <w:p w14:paraId="1FA429AF" w14:textId="45FBB892" w:rsidR="00DE6B3C" w:rsidRPr="00CE115D" w:rsidRDefault="00DE6B3C" w:rsidP="00CE115D">
      <w:pPr>
        <w:spacing w:after="0" w:line="276" w:lineRule="auto"/>
        <w:rPr>
          <w:b/>
          <w:bCs/>
        </w:rPr>
      </w:pPr>
      <w:r w:rsidRPr="00CE115D">
        <w:rPr>
          <w:b/>
          <w:bCs/>
        </w:rPr>
        <w:t>5.1. Nevoja për përshkrim më të qartë të problemit duke përdorur të dhëna dhe statistika lokale.</w:t>
      </w:r>
    </w:p>
    <w:p w14:paraId="63C8C904" w14:textId="77777777" w:rsidR="00DE6B3C" w:rsidRPr="00DE6B3C" w:rsidRDefault="00DE6B3C" w:rsidP="00CE115D">
      <w:pPr>
        <w:pStyle w:val="ListParagraph"/>
        <w:numPr>
          <w:ilvl w:val="0"/>
          <w:numId w:val="10"/>
        </w:numPr>
        <w:spacing w:after="0" w:line="276" w:lineRule="auto"/>
        <w:ind w:left="720"/>
      </w:pPr>
      <w:r w:rsidRPr="00DE6B3C">
        <w:t>Përcaktimi i saktë i target-grupit dhe përfituesve, si dhe lidhja e tyre me problemin që projekti synon të adresojë.</w:t>
      </w:r>
    </w:p>
    <w:p w14:paraId="28D49C8F" w14:textId="77777777" w:rsidR="00DE6B3C" w:rsidRPr="00DE6B3C" w:rsidRDefault="00DE6B3C" w:rsidP="00CE115D">
      <w:pPr>
        <w:spacing w:after="0" w:line="276" w:lineRule="auto"/>
      </w:pPr>
    </w:p>
    <w:p w14:paraId="7F86E852" w14:textId="77777777" w:rsidR="00DE6B3C" w:rsidRPr="00CE115D" w:rsidRDefault="00DE6B3C" w:rsidP="00CE115D">
      <w:pPr>
        <w:spacing w:after="0" w:line="276" w:lineRule="auto"/>
        <w:rPr>
          <w:b/>
          <w:bCs/>
        </w:rPr>
      </w:pPr>
      <w:r w:rsidRPr="00CE115D">
        <w:rPr>
          <w:b/>
          <w:bCs/>
        </w:rPr>
        <w:t>5.2 Objektivat, Rezultatet dhe Aktivitetet</w:t>
      </w:r>
    </w:p>
    <w:p w14:paraId="0666CF48" w14:textId="77777777" w:rsidR="00DE6B3C" w:rsidRPr="00DE6B3C" w:rsidRDefault="00DE6B3C" w:rsidP="00CE115D">
      <w:pPr>
        <w:pStyle w:val="ListParagraph"/>
        <w:numPr>
          <w:ilvl w:val="0"/>
          <w:numId w:val="9"/>
        </w:numPr>
        <w:spacing w:after="0" w:line="276" w:lineRule="auto"/>
        <w:ind w:left="720"/>
      </w:pPr>
      <w:r w:rsidRPr="00DE6B3C">
        <w:t>Sqarimi i dallimit ndërmjet objektivave, rezultateve dhe aktiviteteve dhe sigurimi i koherencës ndërmjet tyre.</w:t>
      </w:r>
    </w:p>
    <w:p w14:paraId="50002EEB" w14:textId="77777777" w:rsidR="00DE6B3C" w:rsidRPr="00DE6B3C" w:rsidRDefault="00DE6B3C" w:rsidP="00CE115D">
      <w:pPr>
        <w:pStyle w:val="ListParagraph"/>
        <w:numPr>
          <w:ilvl w:val="0"/>
          <w:numId w:val="9"/>
        </w:numPr>
        <w:spacing w:after="0" w:line="276" w:lineRule="auto"/>
        <w:ind w:left="720"/>
      </w:pPr>
      <w:r w:rsidRPr="00DE6B3C">
        <w:t>Formulimi i objektivave dhe rezultateve në mënyrë më konkrete dhe të matshme, ndërsa aktivitetet të jenë drejtpërdrejt në funksion të arritjes së tyre.</w:t>
      </w:r>
    </w:p>
    <w:p w14:paraId="3214BC6C" w14:textId="77777777" w:rsidR="00DE6B3C" w:rsidRPr="00DE6B3C" w:rsidRDefault="00DE6B3C" w:rsidP="00CE115D">
      <w:pPr>
        <w:spacing w:after="0" w:line="276" w:lineRule="auto"/>
      </w:pPr>
    </w:p>
    <w:p w14:paraId="608D46E9" w14:textId="77777777" w:rsidR="00DE6B3C" w:rsidRPr="00CE115D" w:rsidRDefault="00DE6B3C" w:rsidP="00CE115D">
      <w:pPr>
        <w:spacing w:after="0" w:line="276" w:lineRule="auto"/>
        <w:rPr>
          <w:b/>
          <w:bCs/>
        </w:rPr>
      </w:pPr>
      <w:r w:rsidRPr="00CE115D">
        <w:rPr>
          <w:b/>
          <w:bCs/>
        </w:rPr>
        <w:t>5.3 Planifikimi i Aktiviteteve dhe Buxhetit</w:t>
      </w:r>
    </w:p>
    <w:p w14:paraId="6ACC3274" w14:textId="77777777" w:rsidR="00DE6B3C" w:rsidRPr="00DE6B3C" w:rsidRDefault="00DE6B3C" w:rsidP="00CE115D">
      <w:pPr>
        <w:pStyle w:val="ListParagraph"/>
        <w:numPr>
          <w:ilvl w:val="0"/>
          <w:numId w:val="11"/>
        </w:numPr>
        <w:spacing w:after="0" w:line="276" w:lineRule="auto"/>
        <w:ind w:left="720"/>
      </w:pPr>
      <w:r w:rsidRPr="00DE6B3C">
        <w:t>Planifikimi i aktiviteteve dhe kostove në mënyrë realiste dhe të arsyeshme, në përputhje me kohëzgjatjen dhe kapacitetet e projektit.</w:t>
      </w:r>
    </w:p>
    <w:p w14:paraId="6012678B" w14:textId="77777777" w:rsidR="00DE6B3C" w:rsidRPr="00DE6B3C" w:rsidRDefault="00DE6B3C" w:rsidP="00CE115D">
      <w:pPr>
        <w:pStyle w:val="ListParagraph"/>
        <w:numPr>
          <w:ilvl w:val="0"/>
          <w:numId w:val="11"/>
        </w:numPr>
        <w:spacing w:after="0" w:line="276" w:lineRule="auto"/>
        <w:ind w:left="720"/>
      </w:pPr>
      <w:r w:rsidRPr="00DE6B3C">
        <w:t>Sigurimi i përputhshmërisë ndërmjet aktiviteteve dhe kostove dhe detajimi i buxhetit sipas njësive.</w:t>
      </w:r>
    </w:p>
    <w:p w14:paraId="3D1B2626" w14:textId="77777777" w:rsidR="00DE6B3C" w:rsidRPr="00DE6B3C" w:rsidRDefault="00DE6B3C" w:rsidP="00CE115D">
      <w:pPr>
        <w:spacing w:after="0" w:line="276" w:lineRule="auto"/>
      </w:pPr>
    </w:p>
    <w:p w14:paraId="559353CC" w14:textId="77777777" w:rsidR="00DE6B3C" w:rsidRPr="00CE115D" w:rsidRDefault="00DE6B3C" w:rsidP="00CE115D">
      <w:pPr>
        <w:spacing w:after="0" w:line="276" w:lineRule="auto"/>
        <w:rPr>
          <w:b/>
          <w:bCs/>
        </w:rPr>
      </w:pPr>
      <w:r w:rsidRPr="00CE115D">
        <w:rPr>
          <w:b/>
          <w:bCs/>
        </w:rPr>
        <w:t>5.4 Indikatorët dhe Monitorimi</w:t>
      </w:r>
    </w:p>
    <w:p w14:paraId="515B7CF4" w14:textId="203F45BC" w:rsidR="00DE6B3C" w:rsidRPr="00DE6B3C" w:rsidRDefault="00DE6B3C" w:rsidP="00CE115D">
      <w:pPr>
        <w:pStyle w:val="ListParagraph"/>
        <w:numPr>
          <w:ilvl w:val="0"/>
          <w:numId w:val="12"/>
        </w:numPr>
        <w:spacing w:after="0" w:line="276" w:lineRule="auto"/>
        <w:ind w:left="720"/>
      </w:pPr>
      <w:r w:rsidRPr="00DE6B3C">
        <w:t>Vendosja e indikatorëve të matshëm</w:t>
      </w:r>
      <w:r w:rsidR="00635F45">
        <w:t xml:space="preserve"> </w:t>
      </w:r>
      <w:r w:rsidRPr="00DE6B3C">
        <w:t>dhe përcaktimi i burimeve konkrete të verifikimit për monitorimin e rezultateve.</w:t>
      </w:r>
    </w:p>
    <w:p w14:paraId="3DD57402" w14:textId="77777777" w:rsidR="00DE6B3C" w:rsidRPr="00DE6B3C" w:rsidRDefault="00DE6B3C" w:rsidP="00CE115D">
      <w:pPr>
        <w:spacing w:after="0" w:line="276" w:lineRule="auto"/>
      </w:pPr>
    </w:p>
    <w:p w14:paraId="40D042A0" w14:textId="6DA91360" w:rsidR="00DE6B3C" w:rsidRPr="00CE115D" w:rsidRDefault="00DE6B3C" w:rsidP="00CE115D">
      <w:pPr>
        <w:spacing w:after="0" w:line="276" w:lineRule="auto"/>
        <w:rPr>
          <w:b/>
          <w:bCs/>
        </w:rPr>
      </w:pPr>
      <w:r w:rsidRPr="00CE115D">
        <w:rPr>
          <w:b/>
          <w:bCs/>
        </w:rPr>
        <w:t>5.5 Qëndrueshmëria</w:t>
      </w:r>
      <w:r w:rsidR="00635F45">
        <w:rPr>
          <w:b/>
          <w:bCs/>
        </w:rPr>
        <w:t xml:space="preserve">, Vizibiliteti </w:t>
      </w:r>
      <w:r w:rsidRPr="00CE115D">
        <w:rPr>
          <w:b/>
          <w:bCs/>
        </w:rPr>
        <w:t>dhe Rreziqet</w:t>
      </w:r>
    </w:p>
    <w:p w14:paraId="30AEDA15" w14:textId="5C7BCE43" w:rsidR="00CE115D" w:rsidRDefault="00DE6B3C" w:rsidP="00CE115D">
      <w:pPr>
        <w:pStyle w:val="ListParagraph"/>
        <w:numPr>
          <w:ilvl w:val="0"/>
          <w:numId w:val="12"/>
        </w:numPr>
        <w:spacing w:after="0" w:line="276" w:lineRule="auto"/>
        <w:ind w:left="720"/>
      </w:pPr>
      <w:r w:rsidRPr="00CE115D">
        <w:t>Planifikimi i vazhdimësisë së rezultateve pas përfundimit të projektit, përmes bashkëpunimit me aktorë lokalë</w:t>
      </w:r>
      <w:r w:rsidR="00635F45">
        <w:t xml:space="preserve"> dhe me gjere</w:t>
      </w:r>
      <w:r w:rsidRPr="00CE115D">
        <w:t>.</w:t>
      </w:r>
    </w:p>
    <w:p w14:paraId="1BCF91CB" w14:textId="38E08DFB" w:rsidR="00635F45" w:rsidRDefault="00635F45" w:rsidP="00CE115D">
      <w:pPr>
        <w:pStyle w:val="ListParagraph"/>
        <w:numPr>
          <w:ilvl w:val="0"/>
          <w:numId w:val="12"/>
        </w:numPr>
        <w:spacing w:after="0" w:line="276" w:lineRule="auto"/>
        <w:ind w:left="720"/>
      </w:pPr>
      <w:r>
        <w:t>Diskutimi i aktiviteteve per vizibilitetin e projektit (publikimet, spotet, njoftimi ne rrjetet sociale, reklama  e projektit dhe aktiviteteve te projektit).</w:t>
      </w:r>
    </w:p>
    <w:p w14:paraId="4C6858F6" w14:textId="1A48C2A0" w:rsidR="00DE6B3C" w:rsidRPr="00DE6B3C" w:rsidRDefault="00DE6B3C" w:rsidP="00CE115D">
      <w:pPr>
        <w:pStyle w:val="ListParagraph"/>
        <w:numPr>
          <w:ilvl w:val="0"/>
          <w:numId w:val="12"/>
        </w:numPr>
        <w:spacing w:after="0" w:line="276" w:lineRule="auto"/>
        <w:ind w:left="720"/>
      </w:pPr>
      <w:r w:rsidRPr="00DE6B3C">
        <w:t>Identifikimi i rreziqeve potenciale dhe planifikimi i masave parandaluese</w:t>
      </w:r>
      <w:r w:rsidR="00635F45">
        <w:t xml:space="preserve"> per minimizimin e ketyre rreziqeve</w:t>
      </w:r>
      <w:r w:rsidRPr="00DE6B3C">
        <w:t>.</w:t>
      </w:r>
    </w:p>
    <w:p w14:paraId="5A29C529" w14:textId="77777777" w:rsidR="00DE6B3C" w:rsidRPr="00DE6B3C" w:rsidRDefault="00DE6B3C" w:rsidP="00CE115D">
      <w:pPr>
        <w:spacing w:after="0" w:line="276" w:lineRule="auto"/>
        <w:ind w:left="720"/>
      </w:pPr>
    </w:p>
    <w:p w14:paraId="0F7D9009" w14:textId="77777777" w:rsidR="00DE6B3C" w:rsidRPr="00CE115D" w:rsidRDefault="00DE6B3C" w:rsidP="00CE115D">
      <w:pPr>
        <w:spacing w:after="0" w:line="276" w:lineRule="auto"/>
        <w:rPr>
          <w:b/>
          <w:bCs/>
        </w:rPr>
      </w:pPr>
      <w:r w:rsidRPr="00CE115D">
        <w:rPr>
          <w:b/>
          <w:bCs/>
        </w:rPr>
        <w:t>5.6 Integriteti dhe Konflikti i Interesit</w:t>
      </w:r>
    </w:p>
    <w:p w14:paraId="3C0CFC0A" w14:textId="309306F8" w:rsidR="00A206B5" w:rsidRDefault="00DE6B3C" w:rsidP="00CE115D">
      <w:pPr>
        <w:pStyle w:val="ListParagraph"/>
        <w:numPr>
          <w:ilvl w:val="0"/>
          <w:numId w:val="13"/>
        </w:numPr>
        <w:spacing w:after="0" w:line="276" w:lineRule="auto"/>
        <w:ind w:left="720"/>
      </w:pPr>
      <w:r w:rsidRPr="00DE6B3C">
        <w:t xml:space="preserve">U theksua rëndësia e transparencës dhe shmangies së konfliktit të interesit, </w:t>
      </w:r>
      <w:r w:rsidR="00635F45">
        <w:t xml:space="preserve">gjate pergaditjes se propozimeve, si dhe </w:t>
      </w:r>
      <w:r w:rsidRPr="00DE6B3C">
        <w:t>veçanërisht gjatë përzgjedhjes së përfituesve dhe partnerëve</w:t>
      </w:r>
      <w:r w:rsidR="00635F45">
        <w:t xml:space="preserve"> potencial</w:t>
      </w:r>
      <w:r w:rsidRPr="00DE6B3C">
        <w:t>.</w:t>
      </w:r>
    </w:p>
    <w:p w14:paraId="14D4A971" w14:textId="77777777" w:rsidR="00CE115D" w:rsidRDefault="00CE115D" w:rsidP="00CE115D">
      <w:pPr>
        <w:spacing w:after="0" w:line="276" w:lineRule="auto"/>
        <w:ind w:left="720"/>
      </w:pPr>
    </w:p>
    <w:p w14:paraId="23233F60" w14:textId="77777777" w:rsidR="00635F45" w:rsidRDefault="00635F45" w:rsidP="00CE115D">
      <w:pPr>
        <w:spacing w:after="0" w:line="276" w:lineRule="auto"/>
        <w:ind w:left="720"/>
      </w:pPr>
    </w:p>
    <w:p w14:paraId="1A641554" w14:textId="77777777" w:rsidR="00635F45" w:rsidRDefault="00635F45" w:rsidP="00CE115D">
      <w:pPr>
        <w:spacing w:after="0" w:line="276" w:lineRule="auto"/>
        <w:ind w:left="720"/>
      </w:pPr>
    </w:p>
    <w:p w14:paraId="592DE326" w14:textId="54AE5558" w:rsidR="00A206B5" w:rsidRPr="00DE6B3C" w:rsidRDefault="00A206B5" w:rsidP="00A206B5">
      <w:pPr>
        <w:pStyle w:val="Heading2"/>
        <w:spacing w:after="0"/>
        <w:rPr>
          <w:sz w:val="28"/>
          <w:szCs w:val="28"/>
        </w:rPr>
      </w:pPr>
      <w:r w:rsidRPr="00DE6B3C">
        <w:rPr>
          <w:sz w:val="28"/>
          <w:szCs w:val="28"/>
        </w:rPr>
        <w:t xml:space="preserve">6. </w:t>
      </w:r>
      <w:r w:rsidR="006F37F1" w:rsidRPr="00DE6B3C">
        <w:rPr>
          <w:sz w:val="28"/>
          <w:szCs w:val="28"/>
        </w:rPr>
        <w:t>Evidentimi i Ndarjes së Njohurive</w:t>
      </w:r>
    </w:p>
    <w:p w14:paraId="7BD18148" w14:textId="77777777" w:rsidR="00046295" w:rsidRDefault="00046295" w:rsidP="00CD4132">
      <w:pPr>
        <w:spacing w:after="0" w:line="360" w:lineRule="auto"/>
        <w:rPr>
          <w:b/>
          <w:bCs/>
        </w:rPr>
      </w:pPr>
    </w:p>
    <w:p w14:paraId="7BC449CA" w14:textId="50AF9AC6" w:rsidR="006F37F1" w:rsidRDefault="00CD4132" w:rsidP="00CD4132">
      <w:pPr>
        <w:spacing w:after="0" w:line="360" w:lineRule="auto"/>
      </w:pPr>
      <w:r>
        <w:rPr>
          <w:b/>
          <w:bCs/>
        </w:rPr>
        <w:t xml:space="preserve">6.1. </w:t>
      </w:r>
      <w:r w:rsidR="006F37F1" w:rsidRPr="00CD4132">
        <w:rPr>
          <w:b/>
          <w:bCs/>
        </w:rPr>
        <w:t xml:space="preserve">Çfarë njohurie/dëshmi </w:t>
      </w:r>
      <w:r w:rsidRPr="00CD4132">
        <w:rPr>
          <w:b/>
          <w:bCs/>
        </w:rPr>
        <w:t>i</w:t>
      </w:r>
      <w:r w:rsidR="006F37F1" w:rsidRPr="00CD4132">
        <w:rPr>
          <w:b/>
          <w:bCs/>
        </w:rPr>
        <w:t>u dha OJQ-së:</w:t>
      </w:r>
      <w:r w:rsidR="006F37F1" w:rsidRPr="006E11BF">
        <w:t xml:space="preserve"> </w:t>
      </w:r>
    </w:p>
    <w:p w14:paraId="0CDB47FD" w14:textId="11EFE0D4" w:rsidR="00CD4132" w:rsidRPr="00CD4132" w:rsidRDefault="00CD4132" w:rsidP="00CD4132">
      <w:p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Gjatë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sesionit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mentorimit</w:t>
      </w:r>
      <w:proofErr w:type="spellEnd"/>
      <w:r w:rsidRPr="00CD4132">
        <w:rPr>
          <w:lang w:val="en-US"/>
        </w:rPr>
        <w:t xml:space="preserve">, </w:t>
      </w:r>
      <w:proofErr w:type="spellStart"/>
      <w:r w:rsidRPr="00CD4132">
        <w:rPr>
          <w:lang w:val="en-US"/>
        </w:rPr>
        <w:t>organizatave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shoqërisë</w:t>
      </w:r>
      <w:proofErr w:type="spellEnd"/>
      <w:r w:rsidRPr="00CD4132">
        <w:rPr>
          <w:lang w:val="en-US"/>
        </w:rPr>
        <w:t xml:space="preserve"> civile </w:t>
      </w:r>
      <w:proofErr w:type="spellStart"/>
      <w:r w:rsidRPr="00CD4132">
        <w:rPr>
          <w:lang w:val="en-US"/>
        </w:rPr>
        <w:t>iu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ofrua</w:t>
      </w:r>
      <w:proofErr w:type="spellEnd"/>
      <w:r w:rsidRPr="00CD4132">
        <w:rPr>
          <w:lang w:val="en-US"/>
        </w:rPr>
        <w:t xml:space="preserve"> </w:t>
      </w:r>
      <w:proofErr w:type="spellStart"/>
      <w:r w:rsidR="00DE6B3C">
        <w:rPr>
          <w:lang w:val="en-US"/>
        </w:rPr>
        <w:t>njohuri</w:t>
      </w:r>
      <w:proofErr w:type="spellEnd"/>
      <w:r w:rsidR="00DE6B3C">
        <w:rPr>
          <w:lang w:val="en-US"/>
        </w:rPr>
        <w:t xml:space="preserve"> me </w:t>
      </w:r>
      <w:proofErr w:type="spellStart"/>
      <w:r w:rsidR="00DE6B3C">
        <w:rPr>
          <w:lang w:val="en-US"/>
        </w:rPr>
        <w:t>shembuj</w:t>
      </w:r>
      <w:proofErr w:type="spellEnd"/>
      <w:r w:rsidR="00DE6B3C">
        <w:rPr>
          <w:lang w:val="en-US"/>
        </w:rPr>
        <w:t xml:space="preserve"> </w:t>
      </w:r>
      <w:proofErr w:type="spellStart"/>
      <w:r w:rsidR="00DE6B3C">
        <w:rPr>
          <w:lang w:val="en-US"/>
        </w:rPr>
        <w:t>konkret</w:t>
      </w:r>
      <w:proofErr w:type="spellEnd"/>
      <w:r w:rsidR="00E02867">
        <w:rPr>
          <w:lang w:val="en-US"/>
        </w:rPr>
        <w:t xml:space="preserve"> ne </w:t>
      </w:r>
      <w:proofErr w:type="spellStart"/>
      <w:r w:rsidRPr="00CD4132">
        <w:rPr>
          <w:lang w:val="en-US"/>
        </w:rPr>
        <w:t>mbështetje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teknike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dhe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udhëzime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praktike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për</w:t>
      </w:r>
      <w:proofErr w:type="spellEnd"/>
      <w:r w:rsidRPr="00CD4132">
        <w:rPr>
          <w:lang w:val="en-US"/>
        </w:rPr>
        <w:t>:</w:t>
      </w:r>
    </w:p>
    <w:p w14:paraId="53657E0A" w14:textId="722D03F7" w:rsidR="00CD4132" w:rsidRPr="00CD4132" w:rsidRDefault="00CD4132" w:rsidP="00CD4132">
      <w:pPr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Aplikimin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korrekt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metodologjisë</w:t>
      </w:r>
      <w:proofErr w:type="spellEnd"/>
      <w:r w:rsidRPr="00CD4132">
        <w:rPr>
          <w:lang w:val="en-US"/>
        </w:rPr>
        <w:t xml:space="preserve"> </w:t>
      </w:r>
      <w:r w:rsidR="00DE6B3C">
        <w:rPr>
          <w:lang w:val="en-US"/>
        </w:rPr>
        <w:t xml:space="preserve">se </w:t>
      </w:r>
      <w:proofErr w:type="spellStart"/>
      <w:r w:rsidR="00DE6B3C">
        <w:rPr>
          <w:lang w:val="en-US"/>
        </w:rPr>
        <w:t>menaxhimit</w:t>
      </w:r>
      <w:proofErr w:type="spellEnd"/>
      <w:r w:rsidR="00DE6B3C">
        <w:rPr>
          <w:lang w:val="en-US"/>
        </w:rPr>
        <w:t xml:space="preserve"> </w:t>
      </w:r>
      <w:proofErr w:type="spellStart"/>
      <w:r w:rsidR="00DE6B3C">
        <w:rPr>
          <w:lang w:val="en-US"/>
        </w:rPr>
        <w:t>ciklik</w:t>
      </w:r>
      <w:proofErr w:type="spellEnd"/>
      <w:r w:rsidR="00DE6B3C">
        <w:rPr>
          <w:lang w:val="en-US"/>
        </w:rPr>
        <w:t xml:space="preserve"> </w:t>
      </w:r>
      <w:proofErr w:type="spellStart"/>
      <w:r w:rsidR="00DE6B3C">
        <w:rPr>
          <w:lang w:val="en-US"/>
        </w:rPr>
        <w:t>te</w:t>
      </w:r>
      <w:proofErr w:type="spellEnd"/>
      <w:r w:rsidR="00DE6B3C">
        <w:rPr>
          <w:lang w:val="en-US"/>
        </w:rPr>
        <w:t xml:space="preserve"> </w:t>
      </w:r>
      <w:proofErr w:type="spellStart"/>
      <w:r w:rsidR="00DE6B3C">
        <w:rPr>
          <w:lang w:val="en-US"/>
        </w:rPr>
        <w:t>projekteve</w:t>
      </w:r>
      <w:proofErr w:type="spellEnd"/>
      <w:r w:rsidR="00DE6B3C">
        <w:rPr>
          <w:lang w:val="en-US"/>
        </w:rPr>
        <w:t xml:space="preserve"> </w:t>
      </w:r>
      <w:proofErr w:type="spellStart"/>
      <w:r w:rsidRPr="00CD4132">
        <w:rPr>
          <w:lang w:val="en-US"/>
        </w:rPr>
        <w:t>në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hartimin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projekt-propozimeve</w:t>
      </w:r>
      <w:proofErr w:type="spellEnd"/>
      <w:r w:rsidRPr="00CD4132">
        <w:rPr>
          <w:lang w:val="en-US"/>
        </w:rPr>
        <w:t>.</w:t>
      </w:r>
    </w:p>
    <w:p w14:paraId="663D47CB" w14:textId="0340968A" w:rsidR="00DE6B3C" w:rsidRDefault="00CD4132" w:rsidP="00CD4132">
      <w:pPr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 w:rsidRPr="00DE6B3C">
        <w:rPr>
          <w:lang w:val="en-US"/>
        </w:rPr>
        <w:t>Strukturimin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dhe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përmirësimin</w:t>
      </w:r>
      <w:proofErr w:type="spellEnd"/>
      <w:r w:rsidRPr="00DE6B3C">
        <w:rPr>
          <w:lang w:val="en-US"/>
        </w:rPr>
        <w:t xml:space="preserve"> e</w:t>
      </w:r>
      <w:r w:rsidR="00DE6B3C" w:rsidRPr="00DE6B3C">
        <w:rPr>
          <w:lang w:val="en-US"/>
        </w:rPr>
        <w:t xml:space="preserve"> </w:t>
      </w:r>
      <w:proofErr w:type="spellStart"/>
      <w:r w:rsidR="00DE6B3C" w:rsidRPr="00DE6B3C">
        <w:rPr>
          <w:lang w:val="en-US"/>
        </w:rPr>
        <w:t>Kornizes</w:t>
      </w:r>
      <w:proofErr w:type="spellEnd"/>
      <w:r w:rsidR="00DE6B3C" w:rsidRPr="00DE6B3C">
        <w:rPr>
          <w:lang w:val="en-US"/>
        </w:rPr>
        <w:t xml:space="preserve"> </w:t>
      </w:r>
      <w:proofErr w:type="spellStart"/>
      <w:r w:rsidR="00DE6B3C" w:rsidRPr="00DE6B3C">
        <w:rPr>
          <w:lang w:val="en-US"/>
        </w:rPr>
        <w:t>Logjike</w:t>
      </w:r>
      <w:proofErr w:type="spellEnd"/>
      <w:r w:rsidR="00DE6B3C" w:rsidRPr="00DE6B3C">
        <w:rPr>
          <w:lang w:val="en-US"/>
        </w:rPr>
        <w:t xml:space="preserve"> </w:t>
      </w:r>
    </w:p>
    <w:p w14:paraId="7CDF2401" w14:textId="5C092780" w:rsidR="00CD4132" w:rsidRPr="00DE6B3C" w:rsidRDefault="00CD4132" w:rsidP="00CD4132">
      <w:pPr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 w:rsidRPr="00DE6B3C">
        <w:rPr>
          <w:lang w:val="en-US"/>
        </w:rPr>
        <w:t>Formulimin</w:t>
      </w:r>
      <w:proofErr w:type="spellEnd"/>
      <w:r w:rsidRPr="00DE6B3C">
        <w:rPr>
          <w:lang w:val="en-US"/>
        </w:rPr>
        <w:t xml:space="preserve"> e </w:t>
      </w:r>
      <w:proofErr w:type="spellStart"/>
      <w:r w:rsidRPr="00DE6B3C">
        <w:rPr>
          <w:lang w:val="en-US"/>
        </w:rPr>
        <w:t>qartë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të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objektivave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specifike</w:t>
      </w:r>
      <w:proofErr w:type="spellEnd"/>
      <w:r w:rsidRPr="00DE6B3C">
        <w:rPr>
          <w:lang w:val="en-US"/>
        </w:rPr>
        <w:t xml:space="preserve">, </w:t>
      </w:r>
      <w:proofErr w:type="spellStart"/>
      <w:r w:rsidRPr="00DE6B3C">
        <w:rPr>
          <w:lang w:val="en-US"/>
        </w:rPr>
        <w:t>rezultateve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dhe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aktiviteteve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në</w:t>
      </w:r>
      <w:proofErr w:type="spellEnd"/>
      <w:r w:rsidRPr="00DE6B3C">
        <w:rPr>
          <w:lang w:val="en-US"/>
        </w:rPr>
        <w:t xml:space="preserve"> </w:t>
      </w:r>
      <w:proofErr w:type="spellStart"/>
      <w:r w:rsidRPr="00DE6B3C">
        <w:rPr>
          <w:lang w:val="en-US"/>
        </w:rPr>
        <w:t>përputhje</w:t>
      </w:r>
      <w:proofErr w:type="spellEnd"/>
      <w:r w:rsidRPr="00DE6B3C">
        <w:rPr>
          <w:lang w:val="en-US"/>
        </w:rPr>
        <w:t xml:space="preserve"> me </w:t>
      </w:r>
      <w:proofErr w:type="spellStart"/>
      <w:r w:rsidRPr="00DE6B3C">
        <w:rPr>
          <w:lang w:val="en-US"/>
        </w:rPr>
        <w:t>logjikën</w:t>
      </w:r>
      <w:proofErr w:type="spellEnd"/>
      <w:r w:rsidRPr="00DE6B3C">
        <w:rPr>
          <w:lang w:val="en-US"/>
        </w:rPr>
        <w:t xml:space="preserve"> e </w:t>
      </w:r>
      <w:proofErr w:type="spellStart"/>
      <w:r w:rsidRPr="00DE6B3C">
        <w:rPr>
          <w:lang w:val="en-US"/>
        </w:rPr>
        <w:t>ndërhyrjes</w:t>
      </w:r>
      <w:proofErr w:type="spellEnd"/>
      <w:r w:rsidRPr="00DE6B3C">
        <w:rPr>
          <w:lang w:val="en-US"/>
        </w:rPr>
        <w:t>.</w:t>
      </w:r>
    </w:p>
    <w:p w14:paraId="17752849" w14:textId="3A90F125" w:rsidR="00CD4132" w:rsidRPr="00CD4132" w:rsidRDefault="00CD4132" w:rsidP="00CD4132">
      <w:pPr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Hartimin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indikatorëve</w:t>
      </w:r>
      <w:proofErr w:type="spellEnd"/>
      <w:r w:rsidRPr="00CD4132">
        <w:rPr>
          <w:lang w:val="en-US"/>
        </w:rPr>
        <w:t xml:space="preserve"> SMART, </w:t>
      </w:r>
      <w:proofErr w:type="spellStart"/>
      <w:r w:rsidRPr="00CD4132">
        <w:rPr>
          <w:lang w:val="en-US"/>
        </w:rPr>
        <w:t>vendosjen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targeteve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matshme</w:t>
      </w:r>
      <w:proofErr w:type="spellEnd"/>
      <w:r w:rsidRPr="00CD4132">
        <w:rPr>
          <w:lang w:val="en-US"/>
        </w:rPr>
        <w:t>.</w:t>
      </w:r>
    </w:p>
    <w:p w14:paraId="04973DFB" w14:textId="77777777" w:rsidR="00CD4132" w:rsidRPr="00CD4132" w:rsidRDefault="00CD4132" w:rsidP="00CD4132">
      <w:pPr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Përcaktimin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burimeve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verifikimit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dhe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mënyrave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monitorimit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rezultateve</w:t>
      </w:r>
      <w:proofErr w:type="spellEnd"/>
      <w:r w:rsidRPr="00CD4132">
        <w:rPr>
          <w:lang w:val="en-US"/>
        </w:rPr>
        <w:t>.</w:t>
      </w:r>
    </w:p>
    <w:p w14:paraId="39318845" w14:textId="77777777" w:rsidR="00CD4132" w:rsidRPr="00CD4132" w:rsidRDefault="00CD4132" w:rsidP="00CD4132">
      <w:pPr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Harmonizimin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aktiviteteve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projektit</w:t>
      </w:r>
      <w:proofErr w:type="spellEnd"/>
      <w:r w:rsidRPr="00CD4132">
        <w:rPr>
          <w:lang w:val="en-US"/>
        </w:rPr>
        <w:t xml:space="preserve"> me </w:t>
      </w:r>
      <w:proofErr w:type="spellStart"/>
      <w:r w:rsidRPr="00CD4132">
        <w:rPr>
          <w:lang w:val="en-US"/>
        </w:rPr>
        <w:t>linjat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buxhetore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dhe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arsyetimin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financiar</w:t>
      </w:r>
      <w:proofErr w:type="spellEnd"/>
      <w:r w:rsidRPr="00CD4132">
        <w:rPr>
          <w:lang w:val="en-US"/>
        </w:rPr>
        <w:t>.</w:t>
      </w:r>
    </w:p>
    <w:p w14:paraId="3C45A0D9" w14:textId="1F5CD10A" w:rsidR="00CD4132" w:rsidRPr="00635F45" w:rsidRDefault="00CD4132" w:rsidP="00635F45">
      <w:pPr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Integrimin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element</w:t>
      </w:r>
      <w:r w:rsidRPr="00635F45">
        <w:rPr>
          <w:lang w:val="en-US"/>
        </w:rPr>
        <w:t>eve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të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qëndrueshmërisë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dhe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menaxhimit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të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rreziqeve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në</w:t>
      </w:r>
      <w:proofErr w:type="spellEnd"/>
      <w:r w:rsidRPr="00635F45">
        <w:rPr>
          <w:lang w:val="en-US"/>
        </w:rPr>
        <w:t xml:space="preserve"> </w:t>
      </w:r>
      <w:proofErr w:type="spellStart"/>
      <w:r w:rsidRPr="00635F45">
        <w:rPr>
          <w:lang w:val="en-US"/>
        </w:rPr>
        <w:t>projekt-propozim</w:t>
      </w:r>
      <w:proofErr w:type="spellEnd"/>
      <w:r w:rsidRPr="00635F45">
        <w:rPr>
          <w:lang w:val="en-US"/>
        </w:rPr>
        <w:t>.</w:t>
      </w:r>
    </w:p>
    <w:p w14:paraId="6436151C" w14:textId="77777777" w:rsidR="00CD4132" w:rsidRPr="006E11BF" w:rsidRDefault="00CD4132" w:rsidP="00CD4132">
      <w:pPr>
        <w:spacing w:after="0" w:line="360" w:lineRule="auto"/>
      </w:pPr>
    </w:p>
    <w:p w14:paraId="737AB57A" w14:textId="02CBEEDC" w:rsidR="006F37F1" w:rsidRDefault="006F37F1" w:rsidP="00CD4132">
      <w:pPr>
        <w:spacing w:after="0" w:line="360" w:lineRule="auto"/>
      </w:pPr>
      <w:r w:rsidRPr="00CD4132">
        <w:rPr>
          <w:b/>
          <w:bCs/>
        </w:rPr>
        <w:t> </w:t>
      </w:r>
      <w:r w:rsidR="00CD4132" w:rsidRPr="00CD4132">
        <w:rPr>
          <w:b/>
          <w:bCs/>
        </w:rPr>
        <w:t xml:space="preserve">6.2. </w:t>
      </w:r>
      <w:r w:rsidRPr="00CD4132">
        <w:rPr>
          <w:b/>
          <w:bCs/>
        </w:rPr>
        <w:t>Çfarë informacioni u mor nga OJQ-ja:</w:t>
      </w:r>
      <w:r w:rsidRPr="006E11BF">
        <w:t xml:space="preserve"> </w:t>
      </w:r>
    </w:p>
    <w:p w14:paraId="18D09E0F" w14:textId="77777777" w:rsidR="00CD4132" w:rsidRPr="00CD4132" w:rsidRDefault="00CD4132" w:rsidP="00CD4132">
      <w:pPr>
        <w:spacing w:after="0" w:line="360" w:lineRule="auto"/>
        <w:rPr>
          <w:lang w:val="en-US"/>
        </w:rPr>
      </w:pPr>
      <w:r w:rsidRPr="00CD4132">
        <w:rPr>
          <w:lang w:val="en-US"/>
        </w:rPr>
        <w:t xml:space="preserve">Nga </w:t>
      </w:r>
      <w:proofErr w:type="spellStart"/>
      <w:r w:rsidRPr="00CD4132">
        <w:rPr>
          <w:lang w:val="en-US"/>
        </w:rPr>
        <w:t>organizatat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pjesëmarrëse</w:t>
      </w:r>
      <w:proofErr w:type="spellEnd"/>
      <w:r w:rsidRPr="00CD4132">
        <w:rPr>
          <w:lang w:val="en-US"/>
        </w:rPr>
        <w:t xml:space="preserve"> u </w:t>
      </w:r>
      <w:proofErr w:type="spellStart"/>
      <w:r w:rsidRPr="00CD4132">
        <w:rPr>
          <w:lang w:val="en-US"/>
        </w:rPr>
        <w:t>morën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informacione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mbi</w:t>
      </w:r>
      <w:proofErr w:type="spellEnd"/>
      <w:r w:rsidRPr="00CD4132">
        <w:rPr>
          <w:lang w:val="en-US"/>
        </w:rPr>
        <w:t>:</w:t>
      </w:r>
    </w:p>
    <w:p w14:paraId="164C5542" w14:textId="77777777" w:rsidR="00CD4132" w:rsidRPr="00CD4132" w:rsidRDefault="00CD4132" w:rsidP="00CD4132">
      <w:pPr>
        <w:numPr>
          <w:ilvl w:val="0"/>
          <w:numId w:val="5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Problemet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dhe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nevojat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prioritare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komunitetit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lokal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në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Komunën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Malishevës</w:t>
      </w:r>
      <w:proofErr w:type="spellEnd"/>
      <w:r w:rsidRPr="00CD4132">
        <w:rPr>
          <w:lang w:val="en-US"/>
        </w:rPr>
        <w:t>.</w:t>
      </w:r>
    </w:p>
    <w:p w14:paraId="096F741C" w14:textId="16418FED" w:rsidR="00CD4132" w:rsidRPr="00CD4132" w:rsidRDefault="00CD4132" w:rsidP="00CD4132">
      <w:pPr>
        <w:numPr>
          <w:ilvl w:val="0"/>
          <w:numId w:val="5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Idetë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dhe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konceptet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fillestare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projekt</w:t>
      </w:r>
      <w:r w:rsidR="00E02867">
        <w:rPr>
          <w:lang w:val="en-US"/>
        </w:rPr>
        <w:t>propozimeve</w:t>
      </w:r>
      <w:proofErr w:type="spellEnd"/>
      <w:r w:rsidR="00E02867">
        <w:rPr>
          <w:lang w:val="en-US"/>
        </w:rPr>
        <w:t xml:space="preserve"> </w:t>
      </w:r>
      <w:proofErr w:type="spellStart"/>
      <w:r w:rsidRPr="00CD4132">
        <w:rPr>
          <w:lang w:val="en-US"/>
        </w:rPr>
        <w:t>që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synojnë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aplikojnë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në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kuadër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programit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RELOaD</w:t>
      </w:r>
      <w:proofErr w:type="spellEnd"/>
      <w:r w:rsidRPr="00CD4132">
        <w:rPr>
          <w:lang w:val="en-US"/>
        </w:rPr>
        <w:t xml:space="preserve"> 3.</w:t>
      </w:r>
    </w:p>
    <w:p w14:paraId="13C61351" w14:textId="4AB3B0DE" w:rsidR="00CD4132" w:rsidRDefault="00CD4132" w:rsidP="00CD4132">
      <w:pPr>
        <w:numPr>
          <w:ilvl w:val="0"/>
          <w:numId w:val="5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Draftet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fillestare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="00E02867">
        <w:rPr>
          <w:lang w:val="en-US"/>
        </w:rPr>
        <w:t>kornizes</w:t>
      </w:r>
      <w:proofErr w:type="spellEnd"/>
      <w:r w:rsidR="00E02867">
        <w:rPr>
          <w:lang w:val="en-US"/>
        </w:rPr>
        <w:t xml:space="preserve"> </w:t>
      </w:r>
      <w:proofErr w:type="spellStart"/>
      <w:r w:rsidR="00E02867">
        <w:rPr>
          <w:lang w:val="en-US"/>
        </w:rPr>
        <w:t>logjike</w:t>
      </w:r>
      <w:proofErr w:type="spellEnd"/>
      <w:r w:rsidR="00E02867">
        <w:rPr>
          <w:lang w:val="en-US"/>
        </w:rPr>
        <w:t xml:space="preserve">, </w:t>
      </w:r>
      <w:proofErr w:type="spellStart"/>
      <w:r w:rsidR="00E02867">
        <w:rPr>
          <w:lang w:val="en-US"/>
        </w:rPr>
        <w:t>planit</w:t>
      </w:r>
      <w:proofErr w:type="spellEnd"/>
      <w:r w:rsidR="00E02867">
        <w:rPr>
          <w:lang w:val="en-US"/>
        </w:rPr>
        <w:t xml:space="preserve"> </w:t>
      </w:r>
      <w:proofErr w:type="spellStart"/>
      <w:r w:rsidR="00E02867">
        <w:rPr>
          <w:lang w:val="en-US"/>
        </w:rPr>
        <w:t>te</w:t>
      </w:r>
      <w:proofErr w:type="spellEnd"/>
      <w:r w:rsidR="00E02867">
        <w:rPr>
          <w:lang w:val="en-US"/>
        </w:rPr>
        <w:t xml:space="preserve"> </w:t>
      </w:r>
      <w:proofErr w:type="spellStart"/>
      <w:r w:rsidR="00E02867">
        <w:rPr>
          <w:lang w:val="en-US"/>
        </w:rPr>
        <w:t>aktiviteteve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dhe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strukturën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aktiviteteve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planifikuara</w:t>
      </w:r>
      <w:proofErr w:type="spellEnd"/>
      <w:r w:rsidRPr="00CD4132">
        <w:rPr>
          <w:lang w:val="en-US"/>
        </w:rPr>
        <w:t>.</w:t>
      </w:r>
    </w:p>
    <w:p w14:paraId="30DFC64B" w14:textId="77777777" w:rsidR="00CD4132" w:rsidRPr="00CD4132" w:rsidRDefault="00CD4132" w:rsidP="00CD4132">
      <w:pPr>
        <w:numPr>
          <w:ilvl w:val="0"/>
          <w:numId w:val="5"/>
        </w:numPr>
        <w:spacing w:after="0" w:line="360" w:lineRule="auto"/>
        <w:rPr>
          <w:lang w:val="en-US"/>
        </w:rPr>
      </w:pPr>
      <w:proofErr w:type="spellStart"/>
      <w:r w:rsidRPr="00CD4132">
        <w:rPr>
          <w:lang w:val="en-US"/>
        </w:rPr>
        <w:t>Përvojat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mëparshme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organizatave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në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implementimin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projekteve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dhe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sfidat</w:t>
      </w:r>
      <w:proofErr w:type="spellEnd"/>
      <w:r w:rsidRPr="00CD4132">
        <w:rPr>
          <w:lang w:val="en-US"/>
        </w:rPr>
        <w:t xml:space="preserve"> e </w:t>
      </w:r>
      <w:proofErr w:type="spellStart"/>
      <w:r w:rsidRPr="00CD4132">
        <w:rPr>
          <w:lang w:val="en-US"/>
        </w:rPr>
        <w:t>hasura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gjatë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përgatitjes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së</w:t>
      </w:r>
      <w:proofErr w:type="spellEnd"/>
      <w:r w:rsidRPr="00CD4132">
        <w:rPr>
          <w:lang w:val="en-US"/>
        </w:rPr>
        <w:t xml:space="preserve"> </w:t>
      </w:r>
      <w:proofErr w:type="spellStart"/>
      <w:r w:rsidRPr="00CD4132">
        <w:rPr>
          <w:lang w:val="en-US"/>
        </w:rPr>
        <w:t>aplikimit</w:t>
      </w:r>
      <w:proofErr w:type="spellEnd"/>
      <w:r w:rsidRPr="00CD4132">
        <w:rPr>
          <w:lang w:val="en-US"/>
        </w:rPr>
        <w:t>.</w:t>
      </w:r>
    </w:p>
    <w:p w14:paraId="12EC4E9F" w14:textId="77777777" w:rsidR="00CD4132" w:rsidRPr="006E11BF" w:rsidRDefault="00CD4132" w:rsidP="00CD4132">
      <w:pPr>
        <w:spacing w:after="0" w:line="360" w:lineRule="auto"/>
      </w:pPr>
    </w:p>
    <w:p w14:paraId="459110A4" w14:textId="7D2430E8" w:rsidR="006F37F1" w:rsidRDefault="00CD4132" w:rsidP="00CD4132">
      <w:pPr>
        <w:spacing w:after="0" w:line="360" w:lineRule="auto"/>
        <w:rPr>
          <w:b/>
          <w:bCs/>
        </w:rPr>
      </w:pPr>
      <w:r w:rsidRPr="00CD4132">
        <w:rPr>
          <w:b/>
          <w:bCs/>
        </w:rPr>
        <w:t xml:space="preserve">6.3. </w:t>
      </w:r>
      <w:r w:rsidR="006F37F1" w:rsidRPr="00CD4132">
        <w:rPr>
          <w:b/>
          <w:bCs/>
        </w:rPr>
        <w:t>Përvoja të veçanta ose sfida të identifikuara</w:t>
      </w:r>
    </w:p>
    <w:p w14:paraId="1655D55F" w14:textId="77777777" w:rsidR="00651C8C" w:rsidRPr="00651C8C" w:rsidRDefault="00651C8C" w:rsidP="00651C8C">
      <w:pPr>
        <w:spacing w:after="0" w:line="360" w:lineRule="auto"/>
        <w:rPr>
          <w:lang w:val="en-US"/>
        </w:rPr>
      </w:pPr>
      <w:proofErr w:type="spellStart"/>
      <w:r w:rsidRPr="00651C8C">
        <w:rPr>
          <w:lang w:val="en-US"/>
        </w:rPr>
        <w:t>Gjatë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sesionit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mentorimit</w:t>
      </w:r>
      <w:proofErr w:type="spellEnd"/>
      <w:r w:rsidRPr="00651C8C">
        <w:rPr>
          <w:lang w:val="en-US"/>
        </w:rPr>
        <w:t xml:space="preserve"> u </w:t>
      </w:r>
      <w:proofErr w:type="spellStart"/>
      <w:r w:rsidRPr="00651C8C">
        <w:rPr>
          <w:lang w:val="en-US"/>
        </w:rPr>
        <w:t>identifikuan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disa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sfida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përbashkëta</w:t>
      </w:r>
      <w:proofErr w:type="spellEnd"/>
      <w:r w:rsidRPr="00651C8C">
        <w:rPr>
          <w:lang w:val="en-US"/>
        </w:rPr>
        <w:t xml:space="preserve">, </w:t>
      </w:r>
      <w:proofErr w:type="spellStart"/>
      <w:r w:rsidRPr="00651C8C">
        <w:rPr>
          <w:lang w:val="en-US"/>
        </w:rPr>
        <w:t>përfshirë</w:t>
      </w:r>
      <w:proofErr w:type="spellEnd"/>
      <w:r w:rsidRPr="00651C8C">
        <w:rPr>
          <w:lang w:val="en-US"/>
        </w:rPr>
        <w:t>:</w:t>
      </w:r>
    </w:p>
    <w:p w14:paraId="75E74EA9" w14:textId="77777777" w:rsidR="00651C8C" w:rsidRPr="00651C8C" w:rsidRDefault="00651C8C" w:rsidP="00651C8C">
      <w:pPr>
        <w:numPr>
          <w:ilvl w:val="0"/>
          <w:numId w:val="6"/>
        </w:numPr>
        <w:spacing w:after="0" w:line="360" w:lineRule="auto"/>
        <w:rPr>
          <w:lang w:val="en-US"/>
        </w:rPr>
      </w:pPr>
      <w:proofErr w:type="spellStart"/>
      <w:r w:rsidRPr="00651C8C">
        <w:rPr>
          <w:lang w:val="en-US"/>
        </w:rPr>
        <w:t>Formulimin</w:t>
      </w:r>
      <w:proofErr w:type="spellEnd"/>
      <w:r w:rsidRPr="00651C8C">
        <w:rPr>
          <w:lang w:val="en-US"/>
        </w:rPr>
        <w:t xml:space="preserve"> e </w:t>
      </w:r>
      <w:proofErr w:type="spellStart"/>
      <w:r w:rsidRPr="00651C8C">
        <w:rPr>
          <w:lang w:val="en-US"/>
        </w:rPr>
        <w:t>indikatorëve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matshëm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dhe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verifikueshëm</w:t>
      </w:r>
      <w:proofErr w:type="spellEnd"/>
      <w:r w:rsidRPr="00651C8C">
        <w:rPr>
          <w:lang w:val="en-US"/>
        </w:rPr>
        <w:t>.</w:t>
      </w:r>
    </w:p>
    <w:p w14:paraId="45C1AF97" w14:textId="0E135E97" w:rsidR="00651C8C" w:rsidRDefault="00651C8C" w:rsidP="00651C8C">
      <w:pPr>
        <w:numPr>
          <w:ilvl w:val="0"/>
          <w:numId w:val="6"/>
        </w:numPr>
        <w:spacing w:after="0" w:line="360" w:lineRule="auto"/>
        <w:rPr>
          <w:lang w:val="en-US"/>
        </w:rPr>
      </w:pPr>
      <w:proofErr w:type="spellStart"/>
      <w:r w:rsidRPr="00651C8C">
        <w:rPr>
          <w:lang w:val="en-US"/>
        </w:rPr>
        <w:t>Përcaktimin</w:t>
      </w:r>
      <w:proofErr w:type="spellEnd"/>
      <w:r w:rsidRPr="00651C8C">
        <w:rPr>
          <w:lang w:val="en-US"/>
        </w:rPr>
        <w:t xml:space="preserve"> </w:t>
      </w:r>
      <w:r w:rsidR="00E02867">
        <w:rPr>
          <w:lang w:val="en-US"/>
        </w:rPr>
        <w:t xml:space="preserve">e </w:t>
      </w:r>
      <w:proofErr w:type="spellStart"/>
      <w:r w:rsidRPr="00651C8C">
        <w:rPr>
          <w:lang w:val="en-US"/>
        </w:rPr>
        <w:t>targeteve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për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rezultatet</w:t>
      </w:r>
      <w:proofErr w:type="spellEnd"/>
      <w:r w:rsidRPr="00651C8C">
        <w:rPr>
          <w:lang w:val="en-US"/>
        </w:rPr>
        <w:t xml:space="preserve"> e </w:t>
      </w:r>
      <w:proofErr w:type="spellStart"/>
      <w:r w:rsidRPr="00651C8C">
        <w:rPr>
          <w:lang w:val="en-US"/>
        </w:rPr>
        <w:t>projektit</w:t>
      </w:r>
      <w:proofErr w:type="spellEnd"/>
      <w:r w:rsidR="00E02867">
        <w:rPr>
          <w:lang w:val="en-US"/>
        </w:rPr>
        <w:t xml:space="preserve"> </w:t>
      </w:r>
    </w:p>
    <w:p w14:paraId="30190B07" w14:textId="480A0608" w:rsidR="00E02867" w:rsidRPr="00651C8C" w:rsidRDefault="00E02867" w:rsidP="00651C8C">
      <w:pPr>
        <w:numPr>
          <w:ilvl w:val="0"/>
          <w:numId w:val="6"/>
        </w:num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kuptuarit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qartye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ndarjeve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buxhetore</w:t>
      </w:r>
      <w:proofErr w:type="spellEnd"/>
    </w:p>
    <w:p w14:paraId="327A19FC" w14:textId="77777777" w:rsidR="00651C8C" w:rsidRPr="00651C8C" w:rsidRDefault="00651C8C" w:rsidP="00651C8C">
      <w:pPr>
        <w:numPr>
          <w:ilvl w:val="0"/>
          <w:numId w:val="6"/>
        </w:numPr>
        <w:spacing w:after="0" w:line="360" w:lineRule="auto"/>
        <w:rPr>
          <w:lang w:val="en-US"/>
        </w:rPr>
      </w:pPr>
      <w:proofErr w:type="spellStart"/>
      <w:r w:rsidRPr="00651C8C">
        <w:rPr>
          <w:lang w:val="en-US"/>
        </w:rPr>
        <w:t>Sigurimin</w:t>
      </w:r>
      <w:proofErr w:type="spellEnd"/>
      <w:r w:rsidRPr="00651C8C">
        <w:rPr>
          <w:lang w:val="en-US"/>
        </w:rPr>
        <w:t xml:space="preserve"> e </w:t>
      </w:r>
      <w:proofErr w:type="spellStart"/>
      <w:r w:rsidRPr="00651C8C">
        <w:rPr>
          <w:lang w:val="en-US"/>
        </w:rPr>
        <w:t>koherencës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ndërmjet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objektivave</w:t>
      </w:r>
      <w:proofErr w:type="spellEnd"/>
      <w:r w:rsidRPr="00651C8C">
        <w:rPr>
          <w:lang w:val="en-US"/>
        </w:rPr>
        <w:t xml:space="preserve">, </w:t>
      </w:r>
      <w:proofErr w:type="spellStart"/>
      <w:r w:rsidRPr="00651C8C">
        <w:rPr>
          <w:lang w:val="en-US"/>
        </w:rPr>
        <w:t>rezultateve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dhe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aktiviteteve</w:t>
      </w:r>
      <w:proofErr w:type="spellEnd"/>
      <w:r w:rsidRPr="00651C8C">
        <w:rPr>
          <w:lang w:val="en-US"/>
        </w:rPr>
        <w:t>.</w:t>
      </w:r>
    </w:p>
    <w:p w14:paraId="1143A221" w14:textId="77777777" w:rsidR="00651C8C" w:rsidRPr="00651C8C" w:rsidRDefault="00651C8C" w:rsidP="00651C8C">
      <w:pPr>
        <w:numPr>
          <w:ilvl w:val="0"/>
          <w:numId w:val="6"/>
        </w:numPr>
        <w:spacing w:after="0" w:line="360" w:lineRule="auto"/>
        <w:rPr>
          <w:lang w:val="en-US"/>
        </w:rPr>
      </w:pPr>
      <w:proofErr w:type="spellStart"/>
      <w:r w:rsidRPr="00651C8C">
        <w:rPr>
          <w:lang w:val="en-US"/>
        </w:rPr>
        <w:lastRenderedPageBreak/>
        <w:t>Argumentimin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më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fortë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analizës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së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problemit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përmes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dhënave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lokale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dhe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statistikave</w:t>
      </w:r>
      <w:proofErr w:type="spellEnd"/>
      <w:r w:rsidRPr="00651C8C">
        <w:rPr>
          <w:lang w:val="en-US"/>
        </w:rPr>
        <w:t>.</w:t>
      </w:r>
    </w:p>
    <w:p w14:paraId="6AAF8DB3" w14:textId="77777777" w:rsidR="00651C8C" w:rsidRDefault="00651C8C" w:rsidP="00651C8C">
      <w:pPr>
        <w:numPr>
          <w:ilvl w:val="0"/>
          <w:numId w:val="6"/>
        </w:numPr>
        <w:spacing w:after="0" w:line="360" w:lineRule="auto"/>
        <w:rPr>
          <w:lang w:val="en-US"/>
        </w:rPr>
      </w:pPr>
      <w:proofErr w:type="spellStart"/>
      <w:r w:rsidRPr="00651C8C">
        <w:rPr>
          <w:lang w:val="en-US"/>
        </w:rPr>
        <w:t>Lidhjen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më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qartë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ndërmjet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aktiviteteve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të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projektit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dhe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kostove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në</w:t>
      </w:r>
      <w:proofErr w:type="spellEnd"/>
      <w:r w:rsidRPr="00651C8C">
        <w:rPr>
          <w:lang w:val="en-US"/>
        </w:rPr>
        <w:t xml:space="preserve"> </w:t>
      </w:r>
      <w:proofErr w:type="spellStart"/>
      <w:r w:rsidRPr="00651C8C">
        <w:rPr>
          <w:lang w:val="en-US"/>
        </w:rPr>
        <w:t>buxhet</w:t>
      </w:r>
      <w:proofErr w:type="spellEnd"/>
      <w:r w:rsidRPr="00651C8C">
        <w:rPr>
          <w:lang w:val="en-US"/>
        </w:rPr>
        <w:t>.</w:t>
      </w:r>
    </w:p>
    <w:p w14:paraId="743E5140" w14:textId="77777777" w:rsidR="00E02867" w:rsidRPr="00CD4132" w:rsidRDefault="00E02867" w:rsidP="00E02867">
      <w:pPr>
        <w:numPr>
          <w:ilvl w:val="0"/>
          <w:numId w:val="6"/>
        </w:num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Pothuajse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gjysma</w:t>
      </w:r>
      <w:proofErr w:type="spellEnd"/>
      <w:r>
        <w:rPr>
          <w:lang w:val="en-US"/>
        </w:rPr>
        <w:t xml:space="preserve"> e OSHC -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kishinn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filluar</w:t>
      </w:r>
      <w:proofErr w:type="spellEnd"/>
      <w:r>
        <w:rPr>
          <w:lang w:val="en-US"/>
        </w:rPr>
        <w:t xml:space="preserve"> fare </w:t>
      </w:r>
      <w:proofErr w:type="spellStart"/>
      <w:r>
        <w:rPr>
          <w:lang w:val="en-US"/>
        </w:rPr>
        <w:t>draftimin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projektpropozimeve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puna</w:t>
      </w:r>
      <w:proofErr w:type="spellEnd"/>
      <w:r>
        <w:rPr>
          <w:lang w:val="en-US"/>
        </w:rPr>
        <w:t xml:space="preserve"> me keto OSHC u </w:t>
      </w:r>
      <w:proofErr w:type="spellStart"/>
      <w:r>
        <w:rPr>
          <w:lang w:val="en-US"/>
        </w:rPr>
        <w:t>fillua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pothuajse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fillimi</w:t>
      </w:r>
      <w:proofErr w:type="spellEnd"/>
      <w:r>
        <w:rPr>
          <w:lang w:val="en-US"/>
        </w:rPr>
        <w:t>.</w:t>
      </w:r>
    </w:p>
    <w:p w14:paraId="69D38FBE" w14:textId="77777777" w:rsidR="00E02867" w:rsidRPr="00651C8C" w:rsidRDefault="00E02867" w:rsidP="00E02867">
      <w:pPr>
        <w:spacing w:after="0" w:line="360" w:lineRule="auto"/>
        <w:ind w:left="360"/>
        <w:rPr>
          <w:lang w:val="en-US"/>
        </w:rPr>
      </w:pPr>
    </w:p>
    <w:p w14:paraId="29ED2858" w14:textId="24F23314" w:rsidR="006F37F1" w:rsidRPr="006E11BF" w:rsidRDefault="00651C8C" w:rsidP="00CD4132">
      <w:pPr>
        <w:spacing w:after="0" w:line="360" w:lineRule="auto"/>
      </w:pPr>
      <w:r>
        <w:rPr>
          <w:b/>
          <w:bCs/>
        </w:rPr>
        <w:t xml:space="preserve">6.4. </w:t>
      </w:r>
      <w:r w:rsidR="006F37F1" w:rsidRPr="006E11BF">
        <w:rPr>
          <w:b/>
          <w:bCs/>
        </w:rPr>
        <w:t>Konkluzione dhe Rekomandime</w:t>
      </w:r>
    </w:p>
    <w:p w14:paraId="3B76F2A3" w14:textId="77777777" w:rsidR="00651C8C" w:rsidRPr="00635F45" w:rsidRDefault="00651C8C" w:rsidP="00635F45">
      <w:pPr>
        <w:spacing w:after="0" w:line="360" w:lineRule="auto"/>
        <w:rPr>
          <w:b/>
          <w:bCs/>
          <w:i/>
          <w:iCs/>
        </w:rPr>
      </w:pPr>
      <w:r w:rsidRPr="00635F45">
        <w:rPr>
          <w:b/>
          <w:bCs/>
          <w:i/>
          <w:iCs/>
        </w:rPr>
        <w:t xml:space="preserve">6.4.1. </w:t>
      </w:r>
      <w:r w:rsidR="006F37F1" w:rsidRPr="00635F45">
        <w:rPr>
          <w:b/>
          <w:bCs/>
          <w:i/>
          <w:iCs/>
        </w:rPr>
        <w:t xml:space="preserve">Rekomandime për përmirësim të projekt-propozimit: </w:t>
      </w:r>
    </w:p>
    <w:p w14:paraId="69F501E6" w14:textId="77777777" w:rsidR="00651C8C" w:rsidRDefault="00651C8C" w:rsidP="00651C8C">
      <w:pPr>
        <w:pStyle w:val="ListParagraph"/>
        <w:numPr>
          <w:ilvl w:val="0"/>
          <w:numId w:val="7"/>
        </w:numPr>
        <w:spacing w:after="0" w:line="276" w:lineRule="auto"/>
        <w:ind w:left="1080"/>
      </w:pPr>
      <w:r>
        <w:t>Përmirësimi i analizës së problemit duke përdorur të dhëna dhe statistika lokale relevante.</w:t>
      </w:r>
    </w:p>
    <w:p w14:paraId="354916F5" w14:textId="50DDE59E" w:rsidR="00E02867" w:rsidRDefault="00E02867" w:rsidP="00651C8C">
      <w:pPr>
        <w:pStyle w:val="ListParagraph"/>
        <w:numPr>
          <w:ilvl w:val="0"/>
          <w:numId w:val="7"/>
        </w:numPr>
        <w:spacing w:after="0" w:line="276" w:lineRule="auto"/>
        <w:ind w:left="1080"/>
      </w:pPr>
      <w:r>
        <w:t>Finalizimi i buxhetit konform kerkesave te thirjes</w:t>
      </w:r>
    </w:p>
    <w:p w14:paraId="5BE7D2F4" w14:textId="6EA17659" w:rsidR="00651C8C" w:rsidRDefault="00651C8C" w:rsidP="00651C8C">
      <w:pPr>
        <w:pStyle w:val="ListParagraph"/>
        <w:numPr>
          <w:ilvl w:val="0"/>
          <w:numId w:val="7"/>
        </w:numPr>
        <w:spacing w:after="0" w:line="276" w:lineRule="auto"/>
        <w:ind w:left="1080"/>
      </w:pPr>
      <w:r>
        <w:t xml:space="preserve">Formulimi i objektivave specifike dhe rezultateve të matshme në përputhje me </w:t>
      </w:r>
      <w:r w:rsidR="00E02867">
        <w:t xml:space="preserve">kornizen </w:t>
      </w:r>
      <w:r>
        <w:t>logjikën.</w:t>
      </w:r>
    </w:p>
    <w:p w14:paraId="1FD64B44" w14:textId="6E235103" w:rsidR="00651C8C" w:rsidRDefault="00651C8C" w:rsidP="00651C8C">
      <w:pPr>
        <w:pStyle w:val="ListParagraph"/>
        <w:numPr>
          <w:ilvl w:val="0"/>
          <w:numId w:val="7"/>
        </w:numPr>
        <w:spacing w:after="0" w:line="276" w:lineRule="auto"/>
        <w:ind w:left="1080"/>
      </w:pPr>
      <w:r>
        <w:t>Përmirësimi i indikatorëve të performancës duke përcaktuar baseline dhe targete numerike.</w:t>
      </w:r>
    </w:p>
    <w:p w14:paraId="09D3C191" w14:textId="4FF3B827" w:rsidR="00651C8C" w:rsidRDefault="00651C8C" w:rsidP="00651C8C">
      <w:pPr>
        <w:pStyle w:val="ListParagraph"/>
        <w:numPr>
          <w:ilvl w:val="0"/>
          <w:numId w:val="7"/>
        </w:numPr>
        <w:spacing w:after="0" w:line="276" w:lineRule="auto"/>
        <w:ind w:left="1080"/>
      </w:pPr>
      <w:r>
        <w:t xml:space="preserve">Sigurimi i koherencës së plotë ndërmjet formularit narrativ, </w:t>
      </w:r>
      <w:r w:rsidR="00E02867">
        <w:t>kornizes logjike</w:t>
      </w:r>
      <w:r>
        <w:t xml:space="preserve"> dhe buxhetit.</w:t>
      </w:r>
    </w:p>
    <w:p w14:paraId="285D9EC6" w14:textId="550DB489" w:rsidR="006F37F1" w:rsidRPr="006E11BF" w:rsidRDefault="00651C8C" w:rsidP="00651C8C">
      <w:pPr>
        <w:pStyle w:val="ListParagraph"/>
        <w:numPr>
          <w:ilvl w:val="0"/>
          <w:numId w:val="7"/>
        </w:numPr>
        <w:spacing w:after="0" w:line="276" w:lineRule="auto"/>
        <w:ind w:left="1080"/>
      </w:pPr>
      <w:r>
        <w:t>Përfshirja e elementeve më të qarta të qëndrueshmërisë së projektit dhe partneriteteve lokale.</w:t>
      </w:r>
    </w:p>
    <w:p w14:paraId="2AA0D225" w14:textId="72F25AD9" w:rsidR="006F37F1" w:rsidRPr="00651C8C" w:rsidRDefault="00651C8C" w:rsidP="00CD4132">
      <w:pPr>
        <w:spacing w:after="0" w:line="360" w:lineRule="auto"/>
        <w:rPr>
          <w:b/>
          <w:bCs/>
          <w:i/>
          <w:iCs/>
        </w:rPr>
      </w:pPr>
      <w:r w:rsidRPr="00651C8C">
        <w:rPr>
          <w:b/>
          <w:bCs/>
          <w:i/>
          <w:iCs/>
        </w:rPr>
        <w:t xml:space="preserve">6.4.2. </w:t>
      </w:r>
      <w:r w:rsidR="006F37F1" w:rsidRPr="00651C8C">
        <w:rPr>
          <w:b/>
          <w:bCs/>
          <w:i/>
          <w:iCs/>
        </w:rPr>
        <w:t xml:space="preserve">Nevoja për finalizim perfundimtar: </w:t>
      </w:r>
    </w:p>
    <w:p w14:paraId="0FC53DF2" w14:textId="11B36F30" w:rsidR="00651C8C" w:rsidRDefault="00651C8C" w:rsidP="00651C8C">
      <w:pPr>
        <w:pStyle w:val="ListParagraph"/>
        <w:numPr>
          <w:ilvl w:val="0"/>
          <w:numId w:val="8"/>
        </w:numPr>
        <w:spacing w:after="0" w:line="360" w:lineRule="auto"/>
      </w:pPr>
      <w:r w:rsidRPr="00651C8C">
        <w:t xml:space="preserve">OJQ-të u këshilluan të kryejnë një rishikim final </w:t>
      </w:r>
      <w:r w:rsidR="00E02867">
        <w:t xml:space="preserve">konceptual dhe </w:t>
      </w:r>
      <w:r w:rsidRPr="00651C8C">
        <w:t>teknik të projekt-propozimit, duke siguruar konsistencë ndërmjet të gjitha pjesëve të aplikimit dhe përputhshmëri me kriteret e thirrjes publike të programit RELOaD 3 para dorëzimit përfundimtar.</w:t>
      </w:r>
    </w:p>
    <w:p w14:paraId="76AAA277" w14:textId="286CE992" w:rsidR="006F37F1" w:rsidRPr="00651C8C" w:rsidRDefault="00651C8C" w:rsidP="00CD4132">
      <w:pPr>
        <w:spacing w:after="0" w:line="360" w:lineRule="auto"/>
        <w:rPr>
          <w:i/>
          <w:iCs/>
          <w:u w:val="single"/>
        </w:rPr>
      </w:pPr>
      <w:r w:rsidRPr="00651C8C">
        <w:rPr>
          <w:b/>
          <w:bCs/>
          <w:i/>
          <w:iCs/>
        </w:rPr>
        <w:t xml:space="preserve">6.4.3. </w:t>
      </w:r>
      <w:r w:rsidR="006F37F1" w:rsidRPr="00651C8C">
        <w:rPr>
          <w:b/>
          <w:bCs/>
          <w:i/>
          <w:iCs/>
        </w:rPr>
        <w:t>Vlerësimi i progresit të OJQ-së</w:t>
      </w:r>
      <w:r w:rsidR="006F37F1" w:rsidRPr="00651C8C">
        <w:rPr>
          <w:i/>
          <w:iCs/>
        </w:rPr>
        <w:t xml:space="preserve"> (1-5): </w:t>
      </w:r>
      <w:r w:rsidRPr="00E02867">
        <w:rPr>
          <w:b/>
          <w:bCs/>
          <w:i/>
          <w:iCs/>
          <w:u w:val="single"/>
        </w:rPr>
        <w:t>3.5</w:t>
      </w:r>
    </w:p>
    <w:p w14:paraId="0B27A4F2" w14:textId="77777777" w:rsidR="006F37F1" w:rsidRPr="006E11BF" w:rsidRDefault="006F37F1" w:rsidP="006F37F1">
      <w:pPr>
        <w:spacing w:line="278" w:lineRule="auto"/>
      </w:pPr>
      <w:r w:rsidRPr="006E11BF">
        <w:t> </w:t>
      </w:r>
    </w:p>
    <w:p w14:paraId="3584F1CA" w14:textId="766F611A" w:rsidR="006F37F1" w:rsidRDefault="006F37F1" w:rsidP="006F37F1">
      <w:pPr>
        <w:pStyle w:val="Heading2"/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Pr="00A206B5">
        <w:rPr>
          <w:sz w:val="28"/>
          <w:szCs w:val="28"/>
        </w:rPr>
        <w:t>. Përfundime</w:t>
      </w:r>
    </w:p>
    <w:p w14:paraId="1E6F727F" w14:textId="357D03F3" w:rsidR="00CE115D" w:rsidRDefault="00CE115D" w:rsidP="00CE115D">
      <w:pPr>
        <w:spacing w:after="0"/>
        <w:jc w:val="both"/>
      </w:pPr>
      <w:r>
        <w:t>Sesioni i mentorimit me përfaqësuesit e OSHC-ve nga Malisheva u zhvillua në një atmosferë konstruktive, duke mundësuar diskutim të drejtpërdrejtë mbi draft projekt-propozimet e tyre ne menyre individuale.</w:t>
      </w:r>
    </w:p>
    <w:p w14:paraId="76C0077A" w14:textId="558470E7" w:rsidR="00A206B5" w:rsidRDefault="00CE115D" w:rsidP="00635F45">
      <w:pPr>
        <w:spacing w:after="0"/>
        <w:jc w:val="both"/>
      </w:pPr>
      <w:r>
        <w:t>Gjatë sesionit u ofruan komente teknike dhe udhëzime praktike për përmirësimin e objektivave, aktiviteteve, përzgjedhjen e përfituesve dhe planifikimin e kostove. OJQ-të u këshilluan të bëjnë rishikimin final të aplikimeve, duke siguruar koherencë ndërmjet formularit narrativ, LFM-së dhe buxhetit para dorëzimit.</w:t>
      </w:r>
    </w:p>
    <w:p w14:paraId="026AB2E7" w14:textId="77777777" w:rsidR="00635F45" w:rsidRDefault="00635F45" w:rsidP="00A206B5">
      <w:pPr>
        <w:spacing w:after="0"/>
      </w:pPr>
    </w:p>
    <w:p w14:paraId="3FEBD1F3" w14:textId="54EC2595" w:rsidR="00A206B5" w:rsidRDefault="00A206B5" w:rsidP="00A206B5">
      <w:pPr>
        <w:spacing w:after="0"/>
      </w:pPr>
      <w:r>
        <w:t>Procesverbali u përpilua nga:</w:t>
      </w:r>
    </w:p>
    <w:p w14:paraId="54E23037" w14:textId="7D407724" w:rsidR="00A206B5" w:rsidRDefault="00A206B5" w:rsidP="00A206B5">
      <w:pPr>
        <w:spacing w:after="0"/>
      </w:pPr>
      <w:r>
        <w:t xml:space="preserve">Emri dhe Mbiemri: </w:t>
      </w:r>
      <w:r w:rsidR="00CD4132" w:rsidRPr="00CD4132">
        <w:rPr>
          <w:u w:val="single"/>
        </w:rPr>
        <w:t>Ibrahim Krasniqi</w:t>
      </w:r>
    </w:p>
    <w:p w14:paraId="04609F20" w14:textId="11CD9E8E" w:rsidR="00A206B5" w:rsidRDefault="00017A5B" w:rsidP="00A206B5">
      <w:pPr>
        <w:spacing w:after="0"/>
      </w:pPr>
      <w:r>
        <w:rPr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666D2B17" wp14:editId="478D39FB">
            <wp:simplePos x="0" y="0"/>
            <wp:positionH relativeFrom="column">
              <wp:posOffset>1052092</wp:posOffset>
            </wp:positionH>
            <wp:positionV relativeFrom="paragraph">
              <wp:posOffset>62112</wp:posOffset>
            </wp:positionV>
            <wp:extent cx="969645" cy="365760"/>
            <wp:effectExtent l="0" t="0" r="1905" b="0"/>
            <wp:wrapNone/>
            <wp:docPr id="1620330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06B5">
        <w:t xml:space="preserve">Pozita: </w:t>
      </w:r>
      <w:r w:rsidR="00CD4132" w:rsidRPr="00CD4132">
        <w:rPr>
          <w:u w:val="single"/>
        </w:rPr>
        <w:t>Mentor</w:t>
      </w:r>
    </w:p>
    <w:p w14:paraId="09C54CBF" w14:textId="04001260" w:rsidR="00A206B5" w:rsidRDefault="00A206B5" w:rsidP="00A206B5">
      <w:pPr>
        <w:spacing w:after="0"/>
      </w:pPr>
      <w:r>
        <w:t>Nënshkrimi:</w:t>
      </w:r>
      <w:r w:rsidRPr="00CD4132">
        <w:rPr>
          <w:u w:val="single"/>
        </w:rPr>
        <w:t xml:space="preserve"> ___________________________</w:t>
      </w:r>
    </w:p>
    <w:p w14:paraId="253D7556" w14:textId="3038C177" w:rsidR="007540E4" w:rsidRDefault="00A206B5" w:rsidP="00CD4132">
      <w:pPr>
        <w:spacing w:after="0"/>
        <w:rPr>
          <w:b/>
          <w:bCs/>
          <w:color w:val="000000" w:themeColor="text1"/>
          <w:lang w:val="en-US"/>
        </w:rPr>
      </w:pPr>
      <w:r>
        <w:t xml:space="preserve">Data: </w:t>
      </w:r>
      <w:r w:rsidR="00CD4132" w:rsidRPr="00CD4132">
        <w:rPr>
          <w:u w:val="single"/>
        </w:rPr>
        <w:t>12.03.2026</w:t>
      </w:r>
    </w:p>
    <w:sectPr w:rsidR="007540E4" w:rsidSect="00DC36F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66D"/>
    <w:multiLevelType w:val="hybridMultilevel"/>
    <w:tmpl w:val="B4B04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316"/>
    <w:multiLevelType w:val="hybridMultilevel"/>
    <w:tmpl w:val="DF2E91A0"/>
    <w:lvl w:ilvl="0" w:tplc="F58A32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0C9"/>
    <w:multiLevelType w:val="multilevel"/>
    <w:tmpl w:val="9FD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D53AA"/>
    <w:multiLevelType w:val="hybridMultilevel"/>
    <w:tmpl w:val="E392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15443"/>
    <w:multiLevelType w:val="hybridMultilevel"/>
    <w:tmpl w:val="CD68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E3B0A"/>
    <w:multiLevelType w:val="multilevel"/>
    <w:tmpl w:val="71F8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94671"/>
    <w:multiLevelType w:val="multilevel"/>
    <w:tmpl w:val="47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416EB"/>
    <w:multiLevelType w:val="hybridMultilevel"/>
    <w:tmpl w:val="CDA49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6C515F"/>
    <w:multiLevelType w:val="hybridMultilevel"/>
    <w:tmpl w:val="1ABCD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7D2AAC"/>
    <w:multiLevelType w:val="hybridMultilevel"/>
    <w:tmpl w:val="5986D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D3B"/>
    <w:multiLevelType w:val="hybridMultilevel"/>
    <w:tmpl w:val="75BC3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A16BE0"/>
    <w:multiLevelType w:val="hybridMultilevel"/>
    <w:tmpl w:val="95F6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96305"/>
    <w:multiLevelType w:val="hybridMultilevel"/>
    <w:tmpl w:val="E37CA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820B1C"/>
    <w:multiLevelType w:val="hybridMultilevel"/>
    <w:tmpl w:val="BFBC4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6C4C69"/>
    <w:multiLevelType w:val="hybridMultilevel"/>
    <w:tmpl w:val="1D409D2C"/>
    <w:lvl w:ilvl="0" w:tplc="F58A32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D4D1A"/>
    <w:multiLevelType w:val="hybridMultilevel"/>
    <w:tmpl w:val="8164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F3B67"/>
    <w:multiLevelType w:val="hybridMultilevel"/>
    <w:tmpl w:val="4A203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3933">
    <w:abstractNumId w:val="15"/>
  </w:num>
  <w:num w:numId="2" w16cid:durableId="1148011420">
    <w:abstractNumId w:val="16"/>
  </w:num>
  <w:num w:numId="3" w16cid:durableId="1314990906">
    <w:abstractNumId w:val="0"/>
  </w:num>
  <w:num w:numId="4" w16cid:durableId="1990329056">
    <w:abstractNumId w:val="5"/>
  </w:num>
  <w:num w:numId="5" w16cid:durableId="508953145">
    <w:abstractNumId w:val="6"/>
  </w:num>
  <w:num w:numId="6" w16cid:durableId="1039629061">
    <w:abstractNumId w:val="2"/>
  </w:num>
  <w:num w:numId="7" w16cid:durableId="573393422">
    <w:abstractNumId w:val="13"/>
  </w:num>
  <w:num w:numId="8" w16cid:durableId="807667689">
    <w:abstractNumId w:val="4"/>
  </w:num>
  <w:num w:numId="9" w16cid:durableId="1423334714">
    <w:abstractNumId w:val="10"/>
  </w:num>
  <w:num w:numId="10" w16cid:durableId="268127922">
    <w:abstractNumId w:val="12"/>
  </w:num>
  <w:num w:numId="11" w16cid:durableId="915746565">
    <w:abstractNumId w:val="3"/>
  </w:num>
  <w:num w:numId="12" w16cid:durableId="1228225053">
    <w:abstractNumId w:val="8"/>
  </w:num>
  <w:num w:numId="13" w16cid:durableId="2081638605">
    <w:abstractNumId w:val="7"/>
  </w:num>
  <w:num w:numId="14" w16cid:durableId="384066104">
    <w:abstractNumId w:val="11"/>
  </w:num>
  <w:num w:numId="15" w16cid:durableId="1631279736">
    <w:abstractNumId w:val="1"/>
  </w:num>
  <w:num w:numId="16" w16cid:durableId="1142846260">
    <w:abstractNumId w:val="14"/>
  </w:num>
  <w:num w:numId="17" w16cid:durableId="864249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DC"/>
    <w:rsid w:val="00017A5B"/>
    <w:rsid w:val="00041746"/>
    <w:rsid w:val="00046295"/>
    <w:rsid w:val="00054587"/>
    <w:rsid w:val="00056E9D"/>
    <w:rsid w:val="00063761"/>
    <w:rsid w:val="00064E92"/>
    <w:rsid w:val="00073802"/>
    <w:rsid w:val="00085D49"/>
    <w:rsid w:val="00097407"/>
    <w:rsid w:val="000C6871"/>
    <w:rsid w:val="00123242"/>
    <w:rsid w:val="00133D49"/>
    <w:rsid w:val="00140279"/>
    <w:rsid w:val="00161061"/>
    <w:rsid w:val="001C325B"/>
    <w:rsid w:val="002254D6"/>
    <w:rsid w:val="002305BC"/>
    <w:rsid w:val="00250D40"/>
    <w:rsid w:val="002623AF"/>
    <w:rsid w:val="002725B6"/>
    <w:rsid w:val="002839F7"/>
    <w:rsid w:val="002A0FF9"/>
    <w:rsid w:val="002A6053"/>
    <w:rsid w:val="002B2EEA"/>
    <w:rsid w:val="002B3B61"/>
    <w:rsid w:val="002D0BD5"/>
    <w:rsid w:val="00316DAC"/>
    <w:rsid w:val="003350C7"/>
    <w:rsid w:val="003351AE"/>
    <w:rsid w:val="003620A7"/>
    <w:rsid w:val="003638D3"/>
    <w:rsid w:val="00374988"/>
    <w:rsid w:val="003C7CAA"/>
    <w:rsid w:val="003F5D94"/>
    <w:rsid w:val="003F7962"/>
    <w:rsid w:val="004065A0"/>
    <w:rsid w:val="00420D59"/>
    <w:rsid w:val="00425E72"/>
    <w:rsid w:val="0045108D"/>
    <w:rsid w:val="004908DF"/>
    <w:rsid w:val="004C42A8"/>
    <w:rsid w:val="00535D00"/>
    <w:rsid w:val="00537F4D"/>
    <w:rsid w:val="00557155"/>
    <w:rsid w:val="005B3BCD"/>
    <w:rsid w:val="005F49A8"/>
    <w:rsid w:val="00635F45"/>
    <w:rsid w:val="00645E88"/>
    <w:rsid w:val="0065016F"/>
    <w:rsid w:val="00651C8C"/>
    <w:rsid w:val="00673359"/>
    <w:rsid w:val="0067353F"/>
    <w:rsid w:val="00684738"/>
    <w:rsid w:val="006960B6"/>
    <w:rsid w:val="006C1E60"/>
    <w:rsid w:val="006E2C98"/>
    <w:rsid w:val="006F2E22"/>
    <w:rsid w:val="006F37F1"/>
    <w:rsid w:val="00705F0B"/>
    <w:rsid w:val="0073467C"/>
    <w:rsid w:val="00743538"/>
    <w:rsid w:val="007540E4"/>
    <w:rsid w:val="00784BA6"/>
    <w:rsid w:val="007B740F"/>
    <w:rsid w:val="007C3861"/>
    <w:rsid w:val="007F2A9A"/>
    <w:rsid w:val="008074FA"/>
    <w:rsid w:val="00817B13"/>
    <w:rsid w:val="00817B8F"/>
    <w:rsid w:val="0085498C"/>
    <w:rsid w:val="00861BE7"/>
    <w:rsid w:val="008B5B8B"/>
    <w:rsid w:val="008C17A8"/>
    <w:rsid w:val="00901A6A"/>
    <w:rsid w:val="00910097"/>
    <w:rsid w:val="00913BD7"/>
    <w:rsid w:val="00936545"/>
    <w:rsid w:val="00953A17"/>
    <w:rsid w:val="00955A92"/>
    <w:rsid w:val="00961423"/>
    <w:rsid w:val="00974B3E"/>
    <w:rsid w:val="009C5A35"/>
    <w:rsid w:val="009E05AD"/>
    <w:rsid w:val="00A206B5"/>
    <w:rsid w:val="00A6676A"/>
    <w:rsid w:val="00A74701"/>
    <w:rsid w:val="00A903BF"/>
    <w:rsid w:val="00A93F5B"/>
    <w:rsid w:val="00AB5951"/>
    <w:rsid w:val="00AC0D6A"/>
    <w:rsid w:val="00B07352"/>
    <w:rsid w:val="00B229C4"/>
    <w:rsid w:val="00B70C14"/>
    <w:rsid w:val="00B7483E"/>
    <w:rsid w:val="00C26FA7"/>
    <w:rsid w:val="00C4492F"/>
    <w:rsid w:val="00C5224A"/>
    <w:rsid w:val="00C566DC"/>
    <w:rsid w:val="00C56783"/>
    <w:rsid w:val="00C70D97"/>
    <w:rsid w:val="00C824AC"/>
    <w:rsid w:val="00CD4132"/>
    <w:rsid w:val="00CE115D"/>
    <w:rsid w:val="00CE2F03"/>
    <w:rsid w:val="00CE4BDA"/>
    <w:rsid w:val="00D15821"/>
    <w:rsid w:val="00D460F8"/>
    <w:rsid w:val="00D60BC1"/>
    <w:rsid w:val="00D676EF"/>
    <w:rsid w:val="00DC36F2"/>
    <w:rsid w:val="00DE6B3C"/>
    <w:rsid w:val="00DF7FDE"/>
    <w:rsid w:val="00E02867"/>
    <w:rsid w:val="00E61DE8"/>
    <w:rsid w:val="00E77FFD"/>
    <w:rsid w:val="00EA6F9C"/>
    <w:rsid w:val="00EB4D1A"/>
    <w:rsid w:val="00F146CD"/>
    <w:rsid w:val="00F24316"/>
    <w:rsid w:val="00F71936"/>
    <w:rsid w:val="00F85A13"/>
    <w:rsid w:val="00FA4FAC"/>
    <w:rsid w:val="00FC27DC"/>
    <w:rsid w:val="00FF570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077B"/>
  <w15:chartTrackingRefBased/>
  <w15:docId w15:val="{83CB634B-DAF7-4E35-8EF0-8421FC9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9D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7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7D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7D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7D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7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7D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7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7D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7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C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7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qFormat/>
    <w:rsid w:val="00FC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7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C27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06B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2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Sesioni i Mentorimit për Organizatat e Shoqërisë Civile (OSHQ), Malisheve</vt:lpstr>
      <vt:lpstr>    2. Qëllimi i Sesionit të Mentorimit</vt:lpstr>
      <vt:lpstr>    3. Organizatat Pjesëmarrëse</vt:lpstr>
      <vt:lpstr>    4. Metodologjia e Mentorimit</vt:lpstr>
      <vt:lpstr>    5. Çështjet e Diskutuara dhe Vërejtjet Teknike</vt:lpstr>
      <vt:lpstr>    6. Evidentimi i Ndarjes së Njohurive</vt:lpstr>
      <vt:lpstr>    7. Përfundime</vt:lpstr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I.Krasniqi</dc:creator>
  <cp:keywords/>
  <dc:description/>
  <cp:lastModifiedBy>Art Artan</cp:lastModifiedBy>
  <cp:revision>2</cp:revision>
  <cp:lastPrinted>2026-03-05T13:46:00Z</cp:lastPrinted>
  <dcterms:created xsi:type="dcterms:W3CDTF">2026-03-13T14:32:00Z</dcterms:created>
  <dcterms:modified xsi:type="dcterms:W3CDTF">2026-03-13T14:32:00Z</dcterms:modified>
</cp:coreProperties>
</file>